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7" w:rsidRPr="00B51FCF" w:rsidRDefault="005016C0" w:rsidP="00B51FC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1F0677" w:rsidRPr="00B36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F0677" w:rsidRPr="00B36ED8" w:rsidRDefault="002E6C4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</w:rPr>
      </w:pPr>
      <w:r w:rsidRPr="002E6C4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7.5pt;visibility:visible">
            <v:imagedata r:id="rId8" o:title=""/>
          </v:shape>
        </w:pict>
      </w: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</w:rPr>
      </w:pP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6ED8">
        <w:rPr>
          <w:rFonts w:ascii="Times New Roman" w:hAnsi="Times New Roman"/>
          <w:b/>
          <w:cap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caps/>
          <w:sz w:val="28"/>
          <w:szCs w:val="28"/>
        </w:rPr>
        <w:t>тюшинского</w:t>
      </w:r>
      <w:r w:rsidRPr="00B36ED8">
        <w:rPr>
          <w:rFonts w:ascii="Times New Roman" w:hAnsi="Times New Roman"/>
          <w:b/>
          <w:caps/>
          <w:sz w:val="28"/>
          <w:szCs w:val="28"/>
        </w:rPr>
        <w:t xml:space="preserve"> СЕЛЬСКОГО  поселения </w:t>
      </w: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6ED8">
        <w:rPr>
          <w:rFonts w:ascii="Times New Roman" w:hAnsi="Times New Roman"/>
          <w:b/>
          <w:caps/>
          <w:sz w:val="28"/>
          <w:szCs w:val="28"/>
        </w:rPr>
        <w:t>КАРДЫМОВСКОГО района Смоленской области</w:t>
      </w:r>
    </w:p>
    <w:p w:rsidR="001F0677" w:rsidRPr="00B36ED8" w:rsidRDefault="001F0677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/>
          <w:sz w:val="24"/>
          <w:szCs w:val="24"/>
        </w:rPr>
      </w:pPr>
    </w:p>
    <w:p w:rsidR="001F0677" w:rsidRDefault="001F0677" w:rsidP="00B36ED8">
      <w:pPr>
        <w:pStyle w:val="2"/>
        <w:ind w:right="0" w:firstLine="0"/>
      </w:pPr>
      <w:r w:rsidRPr="00B36ED8">
        <w:t>РЕШЕНИЕ</w:t>
      </w:r>
    </w:p>
    <w:p w:rsidR="00F7311D" w:rsidRPr="00F7311D" w:rsidRDefault="00F7311D" w:rsidP="00F7311D"/>
    <w:p w:rsidR="001F0677" w:rsidRPr="00B36ED8" w:rsidRDefault="001F0677" w:rsidP="00F7311D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1F0677" w:rsidRPr="00A8511C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0677" w:rsidRPr="00FC16F3" w:rsidRDefault="00B51FCF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 </w:t>
            </w:r>
            <w:r w:rsidR="00BC4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  <w:r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C4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  <w:r w:rsidR="00A41F4F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C4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</w:t>
            </w:r>
            <w:r w:rsidR="00A41F4F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1829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A41F4F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F0677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5016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  <w:r w:rsidR="00BC49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</w:p>
          <w:p w:rsidR="001F0677" w:rsidRPr="00A8511C" w:rsidRDefault="001F067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F0677" w:rsidRPr="00A8511C" w:rsidRDefault="001F067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Тюшинского сельского поселения   Кардымовского   района  </w:t>
            </w:r>
          </w:p>
          <w:p w:rsidR="001F0677" w:rsidRPr="00A8511C" w:rsidRDefault="001F0677" w:rsidP="00AC629E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>Смоленской области за 201</w:t>
            </w:r>
            <w:r w:rsidR="00AC629E">
              <w:rPr>
                <w:rFonts w:ascii="Times New Roman" w:hAnsi="Times New Roman"/>
                <w:sz w:val="28"/>
                <w:szCs w:val="28"/>
              </w:rPr>
              <w:t>5</w:t>
            </w:r>
            <w:r w:rsidRPr="00A8511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1F0677" w:rsidRPr="00B36ED8" w:rsidRDefault="001F0677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  <w:t xml:space="preserve">Заслушав и обсудив информацию Администрации 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об исполнении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 Кардымовского района Смоленской области  за 201</w:t>
      </w:r>
      <w:r w:rsidR="00AC629E">
        <w:rPr>
          <w:rFonts w:ascii="Times New Roman" w:hAnsi="Times New Roman"/>
          <w:sz w:val="28"/>
          <w:szCs w:val="28"/>
        </w:rPr>
        <w:t>5</w:t>
      </w:r>
      <w:r w:rsidRPr="00B36ED8">
        <w:rPr>
          <w:rFonts w:ascii="Times New Roman" w:hAnsi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</w:t>
      </w:r>
      <w:r>
        <w:rPr>
          <w:rFonts w:ascii="Times New Roman" w:hAnsi="Times New Roman"/>
          <w:sz w:val="28"/>
          <w:szCs w:val="28"/>
        </w:rPr>
        <w:t xml:space="preserve">Тюшинского </w:t>
      </w:r>
      <w:r w:rsidRPr="00B36ED8">
        <w:rPr>
          <w:rFonts w:ascii="Times New Roman" w:hAnsi="Times New Roman"/>
          <w:sz w:val="28"/>
          <w:szCs w:val="28"/>
        </w:rPr>
        <w:t xml:space="preserve">сельского поселения,  Совет депутатов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</w:r>
      <w:proofErr w:type="gramStart"/>
      <w:r w:rsidRPr="00B36ED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36ED8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 за </w:t>
      </w:r>
      <w:r w:rsidRPr="00354094">
        <w:rPr>
          <w:rFonts w:ascii="Times New Roman" w:hAnsi="Times New Roman"/>
          <w:b/>
          <w:sz w:val="28"/>
          <w:szCs w:val="28"/>
        </w:rPr>
        <w:t>201</w:t>
      </w:r>
      <w:r w:rsidR="00AC629E">
        <w:rPr>
          <w:rFonts w:ascii="Times New Roman" w:hAnsi="Times New Roman"/>
          <w:b/>
          <w:sz w:val="28"/>
          <w:szCs w:val="28"/>
        </w:rPr>
        <w:t>5</w:t>
      </w:r>
      <w:r w:rsidRPr="00354094">
        <w:rPr>
          <w:rFonts w:ascii="Times New Roman" w:hAnsi="Times New Roman"/>
          <w:b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 по доходам в </w:t>
      </w:r>
      <w:r>
        <w:rPr>
          <w:rFonts w:ascii="Times New Roman" w:hAnsi="Times New Roman"/>
          <w:sz w:val="28"/>
          <w:szCs w:val="28"/>
        </w:rPr>
        <w:t>с</w:t>
      </w:r>
      <w:r w:rsidRPr="00354094">
        <w:rPr>
          <w:rFonts w:ascii="Times New Roman" w:hAnsi="Times New Roman"/>
          <w:sz w:val="28"/>
          <w:szCs w:val="28"/>
        </w:rPr>
        <w:t xml:space="preserve">умме </w:t>
      </w:r>
      <w:r w:rsidR="00AC629E">
        <w:rPr>
          <w:rFonts w:ascii="Times New Roman" w:hAnsi="Times New Roman"/>
          <w:b/>
          <w:sz w:val="28"/>
          <w:szCs w:val="28"/>
        </w:rPr>
        <w:t>5049,5</w:t>
      </w:r>
      <w:r w:rsidRPr="00354094">
        <w:rPr>
          <w:rFonts w:ascii="Times New Roman" w:hAnsi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 xml:space="preserve">тыс. рублей, по расходам в сумме </w:t>
      </w:r>
      <w:r w:rsidR="00AC629E">
        <w:rPr>
          <w:rFonts w:ascii="Times New Roman" w:hAnsi="Times New Roman"/>
          <w:b/>
          <w:sz w:val="28"/>
          <w:szCs w:val="28"/>
        </w:rPr>
        <w:t>4838,8</w:t>
      </w:r>
      <w:r w:rsidRPr="00354094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с превышением </w:t>
      </w:r>
      <w:r w:rsidR="007E4E49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над </w:t>
      </w:r>
      <w:r w:rsidR="007E4E49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ходами (</w:t>
      </w:r>
      <w:proofErr w:type="spellStart"/>
      <w:r w:rsidR="007E4E49">
        <w:rPr>
          <w:rFonts w:ascii="Times New Roman" w:hAnsi="Times New Roman"/>
          <w:sz w:val="28"/>
          <w:szCs w:val="28"/>
        </w:rPr>
        <w:t>профи</w:t>
      </w:r>
      <w:r>
        <w:rPr>
          <w:rFonts w:ascii="Times New Roman" w:hAnsi="Times New Roman"/>
          <w:sz w:val="28"/>
          <w:szCs w:val="28"/>
        </w:rPr>
        <w:t>цит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бюджета) в сумме </w:t>
      </w:r>
      <w:r w:rsidR="00D64F66" w:rsidRPr="00D64F66">
        <w:rPr>
          <w:rFonts w:ascii="Times New Roman" w:hAnsi="Times New Roman"/>
          <w:b/>
          <w:sz w:val="28"/>
          <w:szCs w:val="28"/>
        </w:rPr>
        <w:t>210,7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F0677" w:rsidRDefault="001F0677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1F0677" w:rsidRPr="00354094" w:rsidRDefault="001F0677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 xml:space="preserve">Утвердить показатели:  </w:t>
      </w:r>
    </w:p>
    <w:p w:rsidR="001F0677" w:rsidRPr="00B36ED8" w:rsidRDefault="001F0677" w:rsidP="003540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3540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354094">
        <w:rPr>
          <w:rFonts w:ascii="Times New Roman" w:hAnsi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AC62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по кодам классификации доходов бюджет</w:t>
      </w:r>
      <w:r>
        <w:rPr>
          <w:rFonts w:ascii="Times New Roman" w:hAnsi="Times New Roman"/>
          <w:sz w:val="28"/>
          <w:szCs w:val="28"/>
        </w:rPr>
        <w:t>ов</w:t>
      </w:r>
      <w:r w:rsidRPr="00354094">
        <w:rPr>
          <w:rFonts w:ascii="Times New Roman" w:hAnsi="Times New Roman"/>
          <w:sz w:val="28"/>
          <w:szCs w:val="28"/>
        </w:rPr>
        <w:t>, согласно приложению 1</w:t>
      </w:r>
      <w:r>
        <w:rPr>
          <w:rFonts w:ascii="Times New Roman" w:hAnsi="Times New Roman"/>
          <w:sz w:val="28"/>
          <w:szCs w:val="28"/>
        </w:rPr>
        <w:t>;</w:t>
      </w:r>
      <w:r w:rsidRPr="00B36ED8">
        <w:rPr>
          <w:rFonts w:ascii="Times New Roman" w:hAnsi="Times New Roman"/>
          <w:sz w:val="28"/>
          <w:szCs w:val="28"/>
        </w:rPr>
        <w:t xml:space="preserve">      </w:t>
      </w:r>
    </w:p>
    <w:p w:rsidR="001F0677" w:rsidRPr="00354094" w:rsidRDefault="001F0677" w:rsidP="0035409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4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AC62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по кодам</w:t>
      </w:r>
      <w:r>
        <w:rPr>
          <w:rFonts w:ascii="Times New Roman" w:hAnsi="Times New Roman"/>
          <w:sz w:val="28"/>
          <w:szCs w:val="28"/>
        </w:rPr>
        <w:t xml:space="preserve">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1F0677" w:rsidRDefault="001F0677" w:rsidP="000E0D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36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AC62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E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36ED8">
        <w:rPr>
          <w:rFonts w:ascii="Times New Roman" w:hAnsi="Times New Roman"/>
          <w:sz w:val="28"/>
          <w:szCs w:val="28"/>
        </w:rPr>
        <w:t>ведомственной структур</w:t>
      </w:r>
      <w:r>
        <w:rPr>
          <w:rFonts w:ascii="Times New Roman" w:hAnsi="Times New Roman"/>
          <w:sz w:val="28"/>
          <w:szCs w:val="28"/>
        </w:rPr>
        <w:t>е</w:t>
      </w:r>
      <w:r w:rsidRPr="00B36ED8">
        <w:rPr>
          <w:rFonts w:ascii="Times New Roman" w:hAnsi="Times New Roman"/>
          <w:sz w:val="28"/>
          <w:szCs w:val="28"/>
        </w:rPr>
        <w:t xml:space="preserve"> расходов бюджета </w:t>
      </w:r>
      <w:r>
        <w:rPr>
          <w:rFonts w:ascii="Times New Roman" w:hAnsi="Times New Roman"/>
          <w:sz w:val="28"/>
          <w:szCs w:val="28"/>
        </w:rPr>
        <w:t xml:space="preserve">Тюшинского </w:t>
      </w:r>
      <w:r w:rsidRPr="00B36ED8">
        <w:rPr>
          <w:rFonts w:ascii="Times New Roman" w:hAnsi="Times New Roman"/>
          <w:sz w:val="28"/>
          <w:szCs w:val="28"/>
        </w:rPr>
        <w:t>сельского поселения согласно приложению</w:t>
      </w:r>
      <w:r>
        <w:rPr>
          <w:rFonts w:ascii="Times New Roman" w:hAnsi="Times New Roman"/>
          <w:sz w:val="28"/>
          <w:szCs w:val="28"/>
        </w:rPr>
        <w:t xml:space="preserve"> 3;</w:t>
      </w:r>
    </w:p>
    <w:p w:rsidR="001F0677" w:rsidRPr="00B36ED8" w:rsidRDefault="001F0677" w:rsidP="001135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0E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AC62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36ED8">
        <w:rPr>
          <w:rFonts w:ascii="Times New Roman" w:hAnsi="Times New Roman"/>
          <w:sz w:val="28"/>
          <w:szCs w:val="28"/>
        </w:rPr>
        <w:t xml:space="preserve"> по разделам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36ED8">
        <w:rPr>
          <w:rFonts w:ascii="Times New Roman" w:hAnsi="Times New Roman"/>
          <w:sz w:val="28"/>
          <w:szCs w:val="28"/>
        </w:rPr>
        <w:t xml:space="preserve"> подразделам классификации расходов бюджетов Российской Федерации согласно приложению  4</w:t>
      </w:r>
      <w:r>
        <w:rPr>
          <w:rFonts w:ascii="Times New Roman" w:hAnsi="Times New Roman"/>
          <w:sz w:val="28"/>
          <w:szCs w:val="28"/>
        </w:rPr>
        <w:t>;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DA111E">
      <w:pPr>
        <w:shd w:val="clear" w:color="auto" w:fill="FFFFFF"/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36E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 дефицита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AC629E">
        <w:rPr>
          <w:rFonts w:ascii="Times New Roman" w:hAnsi="Times New Roman"/>
          <w:sz w:val="28"/>
          <w:szCs w:val="28"/>
        </w:rPr>
        <w:t>5</w:t>
      </w:r>
      <w:r w:rsidR="007E4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 </w:t>
      </w:r>
      <w:r w:rsidRPr="00354094">
        <w:rPr>
          <w:rFonts w:ascii="Times New Roman" w:hAnsi="Times New Roman"/>
          <w:sz w:val="28"/>
          <w:szCs w:val="28"/>
        </w:rPr>
        <w:t>по кодам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4094">
        <w:rPr>
          <w:rFonts w:ascii="Times New Roman" w:hAnsi="Times New Roman"/>
          <w:sz w:val="28"/>
          <w:szCs w:val="28"/>
        </w:rPr>
        <w:t>классификации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дефицитов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</w:t>
      </w:r>
      <w:proofErr w:type="gramEnd"/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 xml:space="preserve"> </w:t>
      </w:r>
    </w:p>
    <w:p w:rsidR="001F0677" w:rsidRDefault="001F0677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.6. 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 дефицита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AC62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>по кодам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1E">
        <w:rPr>
          <w:rFonts w:ascii="Times New Roman" w:hAnsi="Times New Roman"/>
          <w:sz w:val="28"/>
          <w:szCs w:val="28"/>
        </w:rPr>
        <w:t xml:space="preserve">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6ED8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6</w:t>
      </w:r>
      <w:r w:rsidRPr="00B36ED8">
        <w:rPr>
          <w:rFonts w:ascii="Times New Roman" w:hAnsi="Times New Roman"/>
          <w:sz w:val="28"/>
          <w:szCs w:val="28"/>
        </w:rPr>
        <w:t>.</w:t>
      </w:r>
    </w:p>
    <w:p w:rsidR="002B2E2F" w:rsidRPr="002B2E2F" w:rsidRDefault="002B2E2F" w:rsidP="002B2E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B2E2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B2E2F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 Главой муниципального образования Тюшинского сельского поселения Кардымовского района Смоленской области.</w:t>
      </w:r>
    </w:p>
    <w:p w:rsidR="0012423D" w:rsidRPr="0012423D" w:rsidRDefault="001F0677" w:rsidP="001242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2E2F">
        <w:rPr>
          <w:rFonts w:ascii="Times New Roman" w:hAnsi="Times New Roman"/>
          <w:sz w:val="28"/>
          <w:szCs w:val="28"/>
        </w:rPr>
        <w:t>4</w:t>
      </w:r>
      <w:r w:rsidRPr="00B36ED8">
        <w:rPr>
          <w:rFonts w:ascii="Times New Roman" w:hAnsi="Times New Roman"/>
          <w:sz w:val="28"/>
          <w:szCs w:val="28"/>
        </w:rPr>
        <w:t xml:space="preserve">. Настоящее решение опубликовать </w:t>
      </w:r>
      <w:r w:rsidR="0012423D" w:rsidRPr="0012423D">
        <w:rPr>
          <w:rFonts w:ascii="Times New Roman" w:hAnsi="Times New Roman"/>
          <w:sz w:val="28"/>
          <w:szCs w:val="28"/>
        </w:rPr>
        <w:t>газете «Знамя труда» - Кардымово</w:t>
      </w:r>
      <w:r w:rsidR="00596C9C">
        <w:rPr>
          <w:rFonts w:ascii="Times New Roman" w:hAnsi="Times New Roman"/>
          <w:sz w:val="28"/>
          <w:szCs w:val="28"/>
        </w:rPr>
        <w:t xml:space="preserve">, приложения к настоящему решению </w:t>
      </w:r>
      <w:r w:rsidR="00AE6344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3F1215">
        <w:rPr>
          <w:rFonts w:ascii="Times New Roman" w:hAnsi="Times New Roman"/>
          <w:sz w:val="28"/>
          <w:szCs w:val="28"/>
        </w:rPr>
        <w:t xml:space="preserve"> Администрации Тюшинского сельского поселения Кардымовского района Смоленской области.</w:t>
      </w:r>
      <w:r w:rsidR="0012423D" w:rsidRPr="0012423D">
        <w:rPr>
          <w:rFonts w:ascii="Times New Roman" w:hAnsi="Times New Roman"/>
          <w:sz w:val="24"/>
          <w:szCs w:val="24"/>
        </w:rPr>
        <w:t xml:space="preserve"> </w:t>
      </w:r>
    </w:p>
    <w:p w:rsidR="001F0677" w:rsidRPr="00B36ED8" w:rsidRDefault="001F0677" w:rsidP="0012423D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8A5279" w:rsidP="003F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279"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Тюшинского сельского поселения                                                                                                                             Кардымовского района Смоленской области                                        </w:t>
      </w:r>
      <w:r w:rsidRPr="008A5279">
        <w:rPr>
          <w:rFonts w:ascii="Times New Roman" w:hAnsi="Times New Roman"/>
          <w:b/>
          <w:sz w:val="28"/>
          <w:szCs w:val="28"/>
        </w:rPr>
        <w:t>Е.Е. Ласкина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E9" w:rsidRDefault="00CD40E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E9" w:rsidRDefault="00CD40E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E9" w:rsidRDefault="00CD40E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E9" w:rsidRDefault="00CD40E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E9" w:rsidRDefault="00CD40E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E9" w:rsidRDefault="00CD40E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E9" w:rsidRDefault="00CD40E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E9" w:rsidRDefault="00CD40E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E9" w:rsidRDefault="00CD40E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E9" w:rsidRDefault="00CD40E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3" w:type="dxa"/>
        <w:tblLook w:val="01E0"/>
      </w:tblPr>
      <w:tblGrid>
        <w:gridCol w:w="5590"/>
        <w:gridCol w:w="4703"/>
      </w:tblGrid>
      <w:tr w:rsidR="00CD40E9" w:rsidTr="00901E67">
        <w:trPr>
          <w:trHeight w:val="537"/>
        </w:trPr>
        <w:tc>
          <w:tcPr>
            <w:tcW w:w="5590" w:type="dxa"/>
          </w:tcPr>
          <w:p w:rsidR="00CD40E9" w:rsidRDefault="00CD40E9" w:rsidP="00901E67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D40E9" w:rsidRDefault="00CD40E9" w:rsidP="00901E67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t xml:space="preserve">       </w:t>
            </w:r>
            <w:r w:rsidRPr="003D6C2D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</w:t>
            </w:r>
          </w:p>
          <w:p w:rsidR="00CD40E9" w:rsidRPr="003D6C2D" w:rsidRDefault="00CD40E9" w:rsidP="00901E67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проекту решения</w:t>
            </w:r>
            <w:r w:rsidRPr="003D6C2D">
              <w:rPr>
                <w:rFonts w:ascii="Times New Roman" w:hAnsi="Times New Roman"/>
              </w:rPr>
              <w:t xml:space="preserve"> Совета депутатов Тюшинского сельского поселения </w:t>
            </w:r>
          </w:p>
          <w:p w:rsidR="00CD40E9" w:rsidRPr="00190B0E" w:rsidRDefault="00CD40E9" w:rsidP="00901E67">
            <w:pPr>
              <w:ind w:left="1155"/>
              <w:rPr>
                <w:rFonts w:ascii="Times New Roman" w:hAnsi="Times New Roman"/>
                <w:color w:val="000000" w:themeColor="text1"/>
              </w:rPr>
            </w:pPr>
            <w:r w:rsidRPr="00190B0E">
              <w:rPr>
                <w:rFonts w:ascii="Times New Roman" w:hAnsi="Times New Roman"/>
                <w:color w:val="000000" w:themeColor="text1"/>
              </w:rPr>
              <w:t xml:space="preserve">от  __________ </w:t>
            </w:r>
            <w:proofErr w:type="gramStart"/>
            <w:r w:rsidRPr="00190B0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90B0E">
              <w:rPr>
                <w:rFonts w:ascii="Times New Roman" w:hAnsi="Times New Roman"/>
                <w:color w:val="000000" w:themeColor="text1"/>
              </w:rPr>
              <w:t>. № ____</w:t>
            </w:r>
          </w:p>
          <w:p w:rsidR="00CD40E9" w:rsidRDefault="00CD40E9" w:rsidP="00901E67">
            <w:pPr>
              <w:rPr>
                <w:sz w:val="24"/>
                <w:szCs w:val="24"/>
              </w:rPr>
            </w:pPr>
          </w:p>
        </w:tc>
      </w:tr>
    </w:tbl>
    <w:p w:rsidR="00CD40E9" w:rsidRPr="00B36ED8" w:rsidRDefault="00CD40E9" w:rsidP="00CD40E9">
      <w:pPr>
        <w:shd w:val="clear" w:color="auto" w:fill="FFFFFF"/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</w:rPr>
      </w:pPr>
    </w:p>
    <w:p w:rsidR="00CD40E9" w:rsidRPr="00B415B6" w:rsidRDefault="00CD40E9" w:rsidP="00CD40E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5B6">
        <w:rPr>
          <w:rFonts w:ascii="Times New Roman" w:hAnsi="Times New Roman"/>
          <w:b/>
          <w:sz w:val="28"/>
          <w:szCs w:val="28"/>
        </w:rPr>
        <w:t>Доходы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Pr="00B415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Тюшинского</w:t>
      </w:r>
      <w:r w:rsidRPr="00D226C4">
        <w:rPr>
          <w:rFonts w:ascii="Times New Roman" w:hAnsi="Times New Roman"/>
          <w:b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D226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кодам классификации доходов бюджетов</w:t>
      </w:r>
    </w:p>
    <w:p w:rsidR="00CD40E9" w:rsidRDefault="00CD40E9" w:rsidP="00CD40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CD40E9" w:rsidRPr="00B36ED8" w:rsidRDefault="00CD40E9" w:rsidP="00CD40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W w:w="10237" w:type="dxa"/>
        <w:tblLook w:val="0000"/>
      </w:tblPr>
      <w:tblGrid>
        <w:gridCol w:w="5637"/>
        <w:gridCol w:w="3118"/>
        <w:gridCol w:w="1482"/>
      </w:tblGrid>
      <w:tr w:rsidR="00CD40E9" w:rsidRPr="00A8511C" w:rsidTr="00901E67">
        <w:trPr>
          <w:trHeight w:val="7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дохода, показателя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</w:t>
            </w:r>
          </w:p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40E9" w:rsidRPr="00A8511C" w:rsidTr="00901E67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40E9" w:rsidRPr="00A8511C" w:rsidTr="00901E67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0E9" w:rsidRPr="00F57C5E" w:rsidRDefault="00CD40E9" w:rsidP="00901E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F57C5E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552,5</w:t>
            </w:r>
          </w:p>
        </w:tc>
      </w:tr>
      <w:tr w:rsidR="00CD40E9" w:rsidRPr="00A8511C" w:rsidTr="00901E67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F57C5E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7C5E">
              <w:rPr>
                <w:rFonts w:ascii="Times New Roman" w:hAnsi="Times New Roman"/>
                <w:sz w:val="24"/>
                <w:szCs w:val="24"/>
              </w:rPr>
              <w:t>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0E9" w:rsidRPr="00F57C5E" w:rsidRDefault="00CD40E9" w:rsidP="00901E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 100 103 02230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F57C5E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192,6</w:t>
            </w:r>
          </w:p>
        </w:tc>
      </w:tr>
      <w:tr w:rsidR="00CD40E9" w:rsidRPr="00A8511C" w:rsidTr="00901E67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F57C5E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7C5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57C5E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0E9" w:rsidRPr="00F57C5E" w:rsidRDefault="00CD40E9" w:rsidP="00901E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100 103 02240 01 0000 110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F57C5E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</w:tr>
      <w:tr w:rsidR="00CD40E9" w:rsidRPr="00A8511C" w:rsidTr="00901E67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F57C5E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0E9" w:rsidRPr="00F57C5E" w:rsidRDefault="00CD40E9" w:rsidP="00901E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100 103 02250 01 0000 110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F57C5E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379,5</w:t>
            </w:r>
          </w:p>
        </w:tc>
      </w:tr>
      <w:tr w:rsidR="00CD40E9" w:rsidRPr="00A8511C" w:rsidTr="00901E67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F57C5E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Доходы от уплаты акцизов 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0E9" w:rsidRPr="00F57C5E" w:rsidRDefault="00CD40E9" w:rsidP="00901E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100 103 02260 01 0000 110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F57C5E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bCs/>
                <w:sz w:val="24"/>
                <w:szCs w:val="24"/>
              </w:rPr>
              <w:t>-24,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D40E9" w:rsidRPr="00A8511C" w:rsidTr="00901E67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638,2</w:t>
            </w:r>
          </w:p>
        </w:tc>
      </w:tr>
      <w:tr w:rsidR="00CD40E9" w:rsidRPr="00A8511C" w:rsidTr="00901E67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A851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и 228 Налогового кодекса</w:t>
            </w:r>
            <w:r w:rsidRPr="00A851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182 101 020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125,0</w:t>
            </w:r>
          </w:p>
        </w:tc>
      </w:tr>
      <w:tr w:rsidR="00CD40E9" w:rsidRPr="00A8511C" w:rsidTr="00901E67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88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r w:rsidRPr="00D84884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182 101 02020 01 0000 110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CD40E9" w:rsidRPr="00A8511C" w:rsidTr="00901E67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182 101 02030 01 0000 110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CD40E9" w:rsidRPr="00A8511C" w:rsidTr="00901E67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182 106 01030 10 0000 110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CD40E9" w:rsidRPr="00A8511C" w:rsidTr="00901E67">
        <w:trPr>
          <w:trHeight w:val="94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C629E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64E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40E9" w:rsidRPr="002C4644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44">
              <w:rPr>
                <w:rFonts w:ascii="Times New Roman" w:hAnsi="Times New Roman"/>
                <w:sz w:val="24"/>
                <w:szCs w:val="24"/>
              </w:rPr>
              <w:t xml:space="preserve">182 </w:t>
            </w:r>
            <w:r w:rsidRPr="002C4644">
              <w:rPr>
                <w:rFonts w:ascii="Times New Roman" w:hAnsi="Times New Roman"/>
                <w:bCs/>
                <w:sz w:val="24"/>
                <w:szCs w:val="24"/>
              </w:rPr>
              <w:t>106 06033 10 0000 110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0E9" w:rsidRPr="002C4644" w:rsidRDefault="00CD40E9" w:rsidP="00901E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0E9" w:rsidRPr="002C4644" w:rsidRDefault="00CD40E9" w:rsidP="00901E6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644">
              <w:rPr>
                <w:rFonts w:ascii="Times New Roman" w:hAnsi="Times New Roman"/>
                <w:sz w:val="24"/>
                <w:szCs w:val="24"/>
              </w:rPr>
              <w:t>161,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40E9" w:rsidRPr="00A8511C" w:rsidTr="00901E67">
        <w:trPr>
          <w:trHeight w:val="8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C629E" w:rsidRDefault="00CD40E9" w:rsidP="00901E6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664E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40E9" w:rsidRPr="002C4644" w:rsidRDefault="00CD40E9" w:rsidP="00901E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0E9" w:rsidRPr="002C4644" w:rsidRDefault="00CD40E9" w:rsidP="00901E67">
            <w:pPr>
              <w:spacing w:after="0" w:line="240" w:lineRule="auto"/>
              <w:jc w:val="center"/>
            </w:pPr>
            <w:r w:rsidRPr="002C4644">
              <w:rPr>
                <w:rFonts w:ascii="Times New Roman" w:hAnsi="Times New Roman"/>
                <w:sz w:val="24"/>
                <w:szCs w:val="24"/>
              </w:rPr>
              <w:t xml:space="preserve">182 </w:t>
            </w:r>
            <w:r w:rsidRPr="002C4644">
              <w:rPr>
                <w:rFonts w:ascii="Times New Roman" w:hAnsi="Times New Roman"/>
                <w:bCs/>
                <w:sz w:val="24"/>
                <w:szCs w:val="24"/>
              </w:rPr>
              <w:t>106 06043 10 0000 110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2C4644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44">
              <w:rPr>
                <w:rFonts w:ascii="Times New Roman" w:hAnsi="Times New Roman"/>
                <w:sz w:val="24"/>
                <w:szCs w:val="24"/>
              </w:rPr>
              <w:t>279,1</w:t>
            </w:r>
          </w:p>
        </w:tc>
      </w:tr>
      <w:tr w:rsidR="00CD40E9" w:rsidRPr="00A8511C" w:rsidTr="00901E67">
        <w:trPr>
          <w:trHeight w:val="2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</w:t>
            </w: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E9" w:rsidRPr="00A8511C" w:rsidRDefault="00CD40E9" w:rsidP="0090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 903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2557,0</w:t>
            </w:r>
          </w:p>
        </w:tc>
      </w:tr>
      <w:tr w:rsidR="00CD40E9" w:rsidRPr="00A8511C" w:rsidTr="00901E67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903 202 01001 10 0000 151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2557,0</w:t>
            </w:r>
          </w:p>
        </w:tc>
      </w:tr>
      <w:tr w:rsidR="00CD40E9" w:rsidRPr="00A8511C" w:rsidTr="00901E67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E9" w:rsidRPr="00A8511C" w:rsidRDefault="00CD40E9" w:rsidP="0090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 980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1301,8</w:t>
            </w:r>
          </w:p>
        </w:tc>
      </w:tr>
      <w:tr w:rsidR="00CD40E9" w:rsidRPr="00A8511C" w:rsidTr="00901E67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980 202 01003 10 0000 151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496,2</w:t>
            </w:r>
          </w:p>
        </w:tc>
      </w:tr>
      <w:tr w:rsidR="00CD40E9" w:rsidRPr="00A8511C" w:rsidTr="00901E67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980 202 03015 10 0000 151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CD40E9" w:rsidRPr="00A8511C" w:rsidTr="00901E67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4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980 202 03119 10 0000 151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0E9" w:rsidRDefault="00CD40E9" w:rsidP="00901E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741,0</w:t>
            </w:r>
          </w:p>
        </w:tc>
      </w:tr>
    </w:tbl>
    <w:p w:rsidR="00CD40E9" w:rsidRDefault="00CD40E9" w:rsidP="00CD40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</w:t>
      </w:r>
    </w:p>
    <w:p w:rsidR="003144A7" w:rsidRDefault="003144A7" w:rsidP="00CD40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3144A7" w:rsidRDefault="003144A7" w:rsidP="00CD40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3144A7" w:rsidRDefault="003144A7" w:rsidP="00CD40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3144A7" w:rsidRDefault="003144A7" w:rsidP="00CD40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3144A7" w:rsidRDefault="003144A7" w:rsidP="00CD40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93" w:type="dxa"/>
        <w:tblLook w:val="01E0"/>
      </w:tblPr>
      <w:tblGrid>
        <w:gridCol w:w="5590"/>
        <w:gridCol w:w="4703"/>
      </w:tblGrid>
      <w:tr w:rsidR="00CD40E9" w:rsidTr="00901E67">
        <w:trPr>
          <w:trHeight w:val="1480"/>
        </w:trPr>
        <w:tc>
          <w:tcPr>
            <w:tcW w:w="5590" w:type="dxa"/>
          </w:tcPr>
          <w:p w:rsidR="00CD40E9" w:rsidRDefault="00CD40E9" w:rsidP="00901E67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D40E9" w:rsidRDefault="00CD40E9" w:rsidP="00901E67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t xml:space="preserve">       </w:t>
            </w:r>
            <w:r w:rsidRPr="003D6C2D">
              <w:rPr>
                <w:rFonts w:ascii="Times New Roman" w:hAnsi="Times New Roman"/>
              </w:rPr>
              <w:t>Приложение № 2</w:t>
            </w:r>
          </w:p>
          <w:p w:rsidR="00CD40E9" w:rsidRPr="003D6C2D" w:rsidRDefault="00CD40E9" w:rsidP="00901E67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  проекту решения </w:t>
            </w:r>
            <w:r w:rsidRPr="003D6C2D">
              <w:rPr>
                <w:rFonts w:ascii="Times New Roman" w:hAnsi="Times New Roman"/>
              </w:rPr>
              <w:t xml:space="preserve"> Совета депутатов Тюшинского сельского поселения </w:t>
            </w:r>
          </w:p>
          <w:p w:rsidR="00CD40E9" w:rsidRPr="003D6C2D" w:rsidRDefault="00CD40E9" w:rsidP="00901E67">
            <w:pPr>
              <w:ind w:left="1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__________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№ _____</w:t>
            </w:r>
          </w:p>
          <w:p w:rsidR="00CD40E9" w:rsidRDefault="00CD40E9" w:rsidP="00901E67">
            <w:pPr>
              <w:rPr>
                <w:sz w:val="24"/>
                <w:szCs w:val="24"/>
              </w:rPr>
            </w:pPr>
          </w:p>
        </w:tc>
      </w:tr>
    </w:tbl>
    <w:p w:rsidR="00CD40E9" w:rsidRDefault="00CD40E9" w:rsidP="00CD40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40E9" w:rsidRDefault="00CD40E9" w:rsidP="00CD4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226C4">
        <w:rPr>
          <w:rFonts w:ascii="Times New Roman" w:hAnsi="Times New Roman"/>
          <w:b/>
          <w:sz w:val="28"/>
          <w:szCs w:val="28"/>
        </w:rPr>
        <w:t xml:space="preserve">Доходы </w:t>
      </w:r>
      <w:r>
        <w:rPr>
          <w:rFonts w:ascii="Times New Roman" w:hAnsi="Times New Roman"/>
          <w:b/>
          <w:sz w:val="28"/>
          <w:szCs w:val="28"/>
        </w:rPr>
        <w:t>бюджета Тюшинского</w:t>
      </w:r>
      <w:r w:rsidRPr="00D226C4">
        <w:rPr>
          <w:rFonts w:ascii="Times New Roman" w:hAnsi="Times New Roman"/>
          <w:b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D226C4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D40E9" w:rsidRDefault="00CD40E9" w:rsidP="00CD4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C4">
        <w:rPr>
          <w:rFonts w:ascii="Times New Roman" w:hAnsi="Times New Roman"/>
          <w:b/>
          <w:sz w:val="28"/>
          <w:szCs w:val="28"/>
        </w:rPr>
        <w:t>по кодам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26C4">
        <w:rPr>
          <w:rFonts w:ascii="Times New Roman" w:hAnsi="Times New Roman"/>
          <w:b/>
          <w:sz w:val="28"/>
          <w:szCs w:val="28"/>
        </w:rPr>
        <w:t xml:space="preserve"> видов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>доходов, подвидов доходов,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 xml:space="preserve">классификации </w:t>
      </w:r>
    </w:p>
    <w:p w:rsidR="00CD40E9" w:rsidRDefault="00CD40E9" w:rsidP="00CD4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916">
        <w:rPr>
          <w:rFonts w:ascii="Times New Roman" w:hAnsi="Times New Roman"/>
          <w:b/>
          <w:sz w:val="28"/>
          <w:szCs w:val="28"/>
        </w:rPr>
        <w:t>операций сектора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>государственного 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40E9" w:rsidRPr="001C4A37" w:rsidRDefault="00CD40E9" w:rsidP="00CD40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57916">
        <w:rPr>
          <w:rFonts w:ascii="Times New Roman" w:hAnsi="Times New Roman"/>
          <w:b/>
          <w:bCs/>
          <w:sz w:val="28"/>
          <w:szCs w:val="28"/>
        </w:rPr>
        <w:t>относящихся</w:t>
      </w:r>
      <w:proofErr w:type="gramEnd"/>
      <w:r w:rsidRPr="00C57916">
        <w:rPr>
          <w:rFonts w:ascii="Times New Roman" w:hAnsi="Times New Roman"/>
          <w:b/>
          <w:bCs/>
          <w:sz w:val="28"/>
          <w:szCs w:val="28"/>
        </w:rPr>
        <w:t xml:space="preserve"> к доходам бюджета</w:t>
      </w:r>
    </w:p>
    <w:tbl>
      <w:tblPr>
        <w:tblW w:w="21930" w:type="dxa"/>
        <w:tblInd w:w="93" w:type="dxa"/>
        <w:tblLook w:val="0000"/>
      </w:tblPr>
      <w:tblGrid>
        <w:gridCol w:w="21930"/>
      </w:tblGrid>
      <w:tr w:rsidR="00CD40E9" w:rsidRPr="00A8511C" w:rsidTr="00901E67">
        <w:trPr>
          <w:trHeight w:val="450"/>
        </w:trPr>
        <w:tc>
          <w:tcPr>
            <w:tcW w:w="2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40E9" w:rsidRPr="00A8511C" w:rsidTr="00901E67">
        <w:trPr>
          <w:trHeight w:val="509"/>
        </w:trPr>
        <w:tc>
          <w:tcPr>
            <w:tcW w:w="21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W w:w="11289" w:type="dxa"/>
              <w:tblInd w:w="5" w:type="dxa"/>
              <w:tblLook w:val="0000"/>
            </w:tblPr>
            <w:tblGrid>
              <w:gridCol w:w="10817"/>
              <w:gridCol w:w="236"/>
              <w:gridCol w:w="236"/>
            </w:tblGrid>
            <w:tr w:rsidR="00CD40E9" w:rsidRPr="00A8511C" w:rsidTr="00901E67">
              <w:trPr>
                <w:trHeight w:val="375"/>
              </w:trPr>
              <w:tc>
                <w:tcPr>
                  <w:tcW w:w="10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D40E9" w:rsidRPr="00A8511C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(тыс. рублей)</w:t>
                  </w:r>
                </w:p>
                <w:tbl>
                  <w:tblPr>
                    <w:tblW w:w="10343" w:type="dxa"/>
                    <w:tblLook w:val="0000"/>
                  </w:tblPr>
                  <w:tblGrid>
                    <w:gridCol w:w="2620"/>
                    <w:gridCol w:w="6241"/>
                    <w:gridCol w:w="1482"/>
                  </w:tblGrid>
                  <w:tr w:rsidR="00CD40E9" w:rsidRPr="00A8511C" w:rsidTr="00901E67">
                    <w:trPr>
                      <w:trHeight w:val="734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Кассовое исполнение</w:t>
                        </w:r>
                      </w:p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1190,7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101 00000 00 0000 000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126,2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101 02000 01 0000 110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126,2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101 02010 01 0000 110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Pr="00F442D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228 Налогового кодекса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125,0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125,0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101 02020 01 0000 110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D8488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D84884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Суммы денежных взысканий (штрафов) по соответствующему платежу согласно законодательству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8291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101 02030 01 0000 110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540407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103 00000 00 0000 000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НАЛОГИ НА ТОВАРЫ (РАБОТЫ, УСЛУГИ), РЕАЛИЗУЕМЫЕ НА ТЕРРИТОРИИ РОССИЙСКОЙ ФЕДЕРАЦИИ 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552,5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540407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103 02000 01 0000 110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484FA5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540407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552,5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540407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103 02230 01 0000 110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484FA5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уплаты акцизов на дизельное топливо, подлежащ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540407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192,6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540407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103 02240 01 0000 110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484FA5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инжекторных</w:t>
                        </w:r>
                        <w:proofErr w:type="spellEnd"/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540407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5,2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540407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103 02250 01 0000 110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484FA5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540407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379,5</w:t>
                        </w:r>
                      </w:p>
                    </w:tc>
                  </w:tr>
                  <w:tr w:rsidR="00CD40E9" w:rsidRPr="00A8511C" w:rsidTr="00901E67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540407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103 02260 01 0000 110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CD40E9" w:rsidRPr="00484FA5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уплаты акцизов 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540407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-24,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CD40E9" w:rsidRPr="00A8511C" w:rsidTr="00901E67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6C7CBF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106 00000 00 0000 000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6C7CBF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6C7CBF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512,0</w:t>
                        </w:r>
                      </w:p>
                    </w:tc>
                  </w:tr>
                  <w:tr w:rsidR="00CD40E9" w:rsidRPr="00A8511C" w:rsidTr="00901E67">
                    <w:trPr>
                      <w:trHeight w:val="8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106 01000 00 0000 110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71,4</w:t>
                        </w:r>
                      </w:p>
                    </w:tc>
                  </w:tr>
                  <w:tr w:rsidR="00CD40E9" w:rsidRPr="00A8511C" w:rsidTr="00901E67">
                    <w:trPr>
                      <w:trHeight w:val="84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106 01030 10 0000 110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сельских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71,4</w:t>
                        </w:r>
                      </w:p>
                    </w:tc>
                  </w:tr>
                  <w:tr w:rsidR="00CD40E9" w:rsidRPr="00A8511C" w:rsidTr="00901E67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40E9" w:rsidRPr="00A8511C" w:rsidTr="00901E67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71,2</w:t>
                        </w:r>
                      </w:p>
                    </w:tc>
                  </w:tr>
                  <w:tr w:rsidR="00CD40E9" w:rsidRPr="00A8511C" w:rsidTr="00901E67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CD40E9" w:rsidRPr="00A8511C" w:rsidTr="00901E67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106 06000 00 0000 110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440,6</w:t>
                        </w:r>
                      </w:p>
                    </w:tc>
                  </w:tr>
                  <w:tr w:rsidR="00CD40E9" w:rsidRPr="00A8511C" w:rsidTr="00901E67">
                    <w:trPr>
                      <w:trHeight w:val="58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64EA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106 06030 00 0000 110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64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161,5</w:t>
                        </w:r>
                      </w:p>
                    </w:tc>
                  </w:tr>
                  <w:tr w:rsidR="00CD40E9" w:rsidRPr="00A8511C" w:rsidTr="00901E67">
                    <w:trPr>
                      <w:trHeight w:val="58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2C4644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C4644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106 06033 10 0000 110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64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161,5</w:t>
                        </w:r>
                      </w:p>
                    </w:tc>
                  </w:tr>
                  <w:tr w:rsidR="00CD40E9" w:rsidRPr="00A8511C" w:rsidTr="00901E67">
                    <w:trPr>
                      <w:trHeight w:val="29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40E9" w:rsidRPr="00A8511C" w:rsidTr="00901E67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160,9</w:t>
                        </w:r>
                      </w:p>
                    </w:tc>
                  </w:tr>
                  <w:tr w:rsidR="00CD40E9" w:rsidRPr="00A8511C" w:rsidTr="00901E67">
                    <w:trPr>
                      <w:trHeight w:val="266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lastRenderedPageBreak/>
                          <w:t>2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</w:tr>
                  <w:tr w:rsidR="00CD40E9" w:rsidRPr="00A8511C" w:rsidTr="00901E67">
                    <w:trPr>
                      <w:trHeight w:val="862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2664EA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64EA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106 06040 00 0000 110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64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279,1</w:t>
                        </w:r>
                      </w:p>
                    </w:tc>
                  </w:tr>
                  <w:tr w:rsidR="00CD40E9" w:rsidRPr="00A8511C" w:rsidTr="00901E67">
                    <w:trPr>
                      <w:trHeight w:val="862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2664EA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664EA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106 06043 10 0000 110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64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279,1</w:t>
                        </w:r>
                      </w:p>
                    </w:tc>
                  </w:tr>
                  <w:tr w:rsidR="00CD40E9" w:rsidRPr="00A8511C" w:rsidTr="00901E67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40E9" w:rsidRPr="00A8511C" w:rsidTr="00901E67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274,3</w:t>
                        </w:r>
                      </w:p>
                    </w:tc>
                  </w:tr>
                  <w:tr w:rsidR="00CD40E9" w:rsidRPr="00A8511C" w:rsidTr="00901E67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2100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4,4</w:t>
                        </w:r>
                      </w:p>
                    </w:tc>
                  </w:tr>
                  <w:tr w:rsidR="00CD40E9" w:rsidRPr="00A8511C" w:rsidTr="00901E67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Суммы денежных взысканий (штрафов) по соответствующему платежу согласно законодательству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</w:tr>
                  <w:tr w:rsidR="00CD40E9" w:rsidRPr="00A8511C" w:rsidTr="00901E67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109 00000 00 0000 000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ЗАДОЛЖЕННОСТЬ И ПЕРЕРАСЧЕТЫ ПО ОТМЕНЕННЫМ НАЛОГАМ, СБОРАМ И  ИНЫМ ОБЯЗАТЕЛЬНЫМ ПЛАТЕЖАМ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CD40E9" w:rsidRPr="00A8511C" w:rsidTr="00901E67">
                    <w:trPr>
                      <w:trHeight w:val="36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109 04050 00 0000 110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(по обязательствам, возникшим до 1 января 2006 года)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CD40E9" w:rsidRPr="00A8511C" w:rsidTr="00901E67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109 04053 10 0000 110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(по обязательствам, возникшим до 1 января 2006 года), мобилизуемый на территориях сельских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CD40E9" w:rsidRPr="00A8511C" w:rsidTr="00901E67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40E9" w:rsidRPr="00A8511C" w:rsidTr="00901E67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2100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B05962" w:rsidRDefault="00CD40E9" w:rsidP="00901E67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B0596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CD40E9" w:rsidRPr="00A8511C" w:rsidTr="00901E67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CD3650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D365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40E9" w:rsidRPr="00CD3650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D365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CD3650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3858,8</w:t>
                        </w:r>
                      </w:p>
                    </w:tc>
                  </w:tr>
                  <w:tr w:rsidR="00CD40E9" w:rsidRPr="00A8511C" w:rsidTr="00901E67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3858,8</w:t>
                        </w:r>
                      </w:p>
                    </w:tc>
                  </w:tr>
                  <w:tr w:rsidR="00CD40E9" w:rsidRPr="00A8511C" w:rsidTr="00901E67">
                    <w:trPr>
                      <w:trHeight w:val="13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202 01000 00 0000 151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3053,2</w:t>
                        </w:r>
                      </w:p>
                    </w:tc>
                  </w:tr>
                  <w:tr w:rsidR="00CD40E9" w:rsidRPr="00A8511C" w:rsidTr="00901E67">
                    <w:trPr>
                      <w:trHeight w:val="12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202 01001 00 0000 151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на выравнивание  бюджетной обеспеченности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2557,0</w:t>
                        </w:r>
                      </w:p>
                    </w:tc>
                  </w:tr>
                  <w:tr w:rsidR="00CD40E9" w:rsidRPr="00A8511C" w:rsidTr="00901E67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202 01001 10 0000 151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Дотации бюджетам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сельских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2557,0</w:t>
                        </w:r>
                      </w:p>
                    </w:tc>
                  </w:tr>
                  <w:tr w:rsidR="00CD40E9" w:rsidRPr="00A8511C" w:rsidTr="00901E67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B729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202 01003 10 0000 151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B729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496,2</w:t>
                        </w:r>
                      </w:p>
                    </w:tc>
                  </w:tr>
                  <w:tr w:rsidR="00CD40E9" w:rsidRPr="00A8511C" w:rsidTr="00901E67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202 03000 00 0000 151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805,6</w:t>
                        </w:r>
                      </w:p>
                    </w:tc>
                  </w:tr>
                  <w:tr w:rsidR="00CD40E9" w:rsidRPr="00A8511C" w:rsidTr="00901E67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202 03015 10 0000 151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Субвенции бюджетам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сельских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64,6</w:t>
                        </w:r>
                      </w:p>
                    </w:tc>
                  </w:tr>
                  <w:tr w:rsidR="00CD40E9" w:rsidRPr="00A8511C" w:rsidTr="00901E67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29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202 03119 10 0000 151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40E9" w:rsidRPr="00A8511C" w:rsidRDefault="00CD40E9" w:rsidP="00901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29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D40E9" w:rsidRDefault="00CD40E9" w:rsidP="00901E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741,0</w:t>
                        </w:r>
                      </w:p>
                    </w:tc>
                  </w:tr>
                </w:tbl>
                <w:p w:rsidR="00CD40E9" w:rsidRPr="00A8511C" w:rsidRDefault="00CD40E9" w:rsidP="00901E67">
                  <w:pPr>
                    <w:shd w:val="clear" w:color="auto" w:fill="FFFFFF"/>
                    <w:tabs>
                      <w:tab w:val="left" w:pos="0"/>
                      <w:tab w:val="left" w:pos="709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40E9" w:rsidRPr="00A8511C" w:rsidRDefault="00CD40E9" w:rsidP="00901E67">
                  <w:pPr>
                    <w:spacing w:after="0" w:line="240" w:lineRule="auto"/>
                    <w:ind w:hanging="274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D40E9" w:rsidRPr="00A8511C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40E9" w:rsidRPr="00A8511C" w:rsidTr="00901E67">
        <w:trPr>
          <w:trHeight w:val="491"/>
        </w:trPr>
        <w:tc>
          <w:tcPr>
            <w:tcW w:w="2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0E9" w:rsidRPr="00A8511C" w:rsidRDefault="00CD40E9" w:rsidP="00901E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CD40E9" w:rsidRPr="00B36ED8" w:rsidRDefault="00CD40E9" w:rsidP="00CD40E9">
      <w:pPr>
        <w:spacing w:after="0" w:line="240" w:lineRule="auto"/>
        <w:rPr>
          <w:rFonts w:ascii="Times New Roman" w:hAnsi="Times New Roman"/>
        </w:rPr>
      </w:pPr>
    </w:p>
    <w:tbl>
      <w:tblPr>
        <w:tblW w:w="21930" w:type="dxa"/>
        <w:tblInd w:w="93" w:type="dxa"/>
        <w:tblLook w:val="0000"/>
      </w:tblPr>
      <w:tblGrid>
        <w:gridCol w:w="21930"/>
      </w:tblGrid>
      <w:tr w:rsidR="00CD40E9" w:rsidRPr="00A8511C" w:rsidTr="003144A7">
        <w:trPr>
          <w:trHeight w:val="11227"/>
        </w:trPr>
        <w:tc>
          <w:tcPr>
            <w:tcW w:w="2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</w:t>
            </w:r>
          </w:p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CD40E9" w:rsidTr="00901E67">
              <w:trPr>
                <w:trHeight w:val="537"/>
              </w:trPr>
              <w:tc>
                <w:tcPr>
                  <w:tcW w:w="5590" w:type="dxa"/>
                </w:tcPr>
                <w:p w:rsidR="00CD40E9" w:rsidRDefault="00CD40E9" w:rsidP="00901E67">
                  <w:pPr>
                    <w:rPr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703" w:type="dxa"/>
                </w:tcPr>
                <w:p w:rsidR="00CD40E9" w:rsidRDefault="00CD40E9" w:rsidP="00901E67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  <w:p w:rsidR="00CD40E9" w:rsidRPr="003D6C2D" w:rsidRDefault="00CD40E9" w:rsidP="00901E67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  проекту решения </w:t>
                  </w:r>
                  <w:r w:rsidRPr="003D6C2D">
                    <w:rPr>
                      <w:rFonts w:ascii="Times New Roman" w:hAnsi="Times New Roman"/>
                    </w:rPr>
                    <w:t xml:space="preserve"> Совета депутатов Тюшинского сельского поселения </w:t>
                  </w:r>
                </w:p>
                <w:p w:rsidR="00CD40E9" w:rsidRPr="003D6C2D" w:rsidRDefault="00CD40E9" w:rsidP="00901E67">
                  <w:pPr>
                    <w:ind w:left="115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 __________ 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 № ____</w:t>
                  </w:r>
                </w:p>
                <w:p w:rsidR="00CD40E9" w:rsidRDefault="00CD40E9" w:rsidP="00901E6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D40E9" w:rsidRPr="00A8511C" w:rsidRDefault="00CD40E9" w:rsidP="00CD40E9">
            <w:pPr>
              <w:shd w:val="clear" w:color="auto" w:fill="FFFFFF"/>
              <w:tabs>
                <w:tab w:val="left" w:pos="0"/>
                <w:tab w:val="left" w:pos="89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0E9" w:rsidRPr="00A8511C" w:rsidRDefault="00CD40E9" w:rsidP="00CD40E9">
            <w:pPr>
              <w:shd w:val="clear" w:color="auto" w:fill="FFFFFF"/>
              <w:tabs>
                <w:tab w:val="left" w:pos="0"/>
                <w:tab w:val="left" w:pos="897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Расходы бюджета Тюшинского сельского поселения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D40E9" w:rsidRPr="00A8511C" w:rsidRDefault="00CD40E9" w:rsidP="00CD40E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по ведомственной структуре расходов местного бюджета</w:t>
            </w:r>
          </w:p>
          <w:p w:rsidR="00CD40E9" w:rsidRPr="00A8511C" w:rsidRDefault="00CD40E9" w:rsidP="00CD40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(рублей)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62"/>
              <w:gridCol w:w="722"/>
              <w:gridCol w:w="540"/>
              <w:gridCol w:w="540"/>
              <w:gridCol w:w="1260"/>
              <w:gridCol w:w="623"/>
              <w:gridCol w:w="1559"/>
            </w:tblGrid>
            <w:tr w:rsidR="00CD40E9" w:rsidRPr="003C4B50" w:rsidTr="00901E67">
              <w:trPr>
                <w:cantSplit/>
                <w:trHeight w:val="2981"/>
                <w:tblHeader/>
              </w:trPr>
              <w:tc>
                <w:tcPr>
                  <w:tcW w:w="4962" w:type="dxa"/>
                  <w:vAlign w:val="center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3C4B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22" w:type="dxa"/>
                  <w:noWrap/>
                  <w:textDirection w:val="btLr"/>
                  <w:vAlign w:val="center"/>
                </w:tcPr>
                <w:p w:rsidR="00CD40E9" w:rsidRPr="003C4B50" w:rsidRDefault="00CD40E9" w:rsidP="00901E6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 главного распорядителя средств местного бюджета (прямого получателя)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CD40E9" w:rsidRPr="003C4B50" w:rsidRDefault="00CD40E9" w:rsidP="00901E6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CD40E9" w:rsidRPr="003C4B50" w:rsidRDefault="00CD40E9" w:rsidP="00901E6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60" w:type="dxa"/>
                  <w:noWrap/>
                  <w:textDirection w:val="btLr"/>
                  <w:vAlign w:val="center"/>
                </w:tcPr>
                <w:p w:rsidR="00CD40E9" w:rsidRPr="003C4B50" w:rsidRDefault="00CD40E9" w:rsidP="00901E6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623" w:type="dxa"/>
                  <w:noWrap/>
                  <w:textDirection w:val="btLr"/>
                  <w:vAlign w:val="center"/>
                </w:tcPr>
                <w:p w:rsidR="00CD40E9" w:rsidRPr="003C4B50" w:rsidRDefault="00CD40E9" w:rsidP="00901E6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CD40E9" w:rsidRPr="00A8511C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Кассовое исполнение</w:t>
                  </w: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D40E9" w:rsidRPr="003C4B50" w:rsidRDefault="00CD40E9" w:rsidP="00901E6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tbl>
            <w:tblPr>
              <w:tblW w:w="10206" w:type="dxa"/>
              <w:tblInd w:w="108" w:type="dxa"/>
              <w:tblLook w:val="0000"/>
            </w:tblPr>
            <w:tblGrid>
              <w:gridCol w:w="4962"/>
              <w:gridCol w:w="720"/>
              <w:gridCol w:w="540"/>
              <w:gridCol w:w="540"/>
              <w:gridCol w:w="1260"/>
              <w:gridCol w:w="625"/>
              <w:gridCol w:w="1559"/>
            </w:tblGrid>
            <w:tr w:rsidR="00CD40E9" w:rsidRPr="003C4B50" w:rsidTr="00901E67">
              <w:trPr>
                <w:cantSplit/>
                <w:trHeight w:val="20"/>
                <w:tblHeader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3C4B50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Тюшинского сельского поселения Кардымовского района Смоленской области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4838819,15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2234019,00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161007,55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161007,55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76 1 0000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161007,55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161007,55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161007,55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Cs/>
                      <w:i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161007,55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81721,98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3C4B50">
                    <w:rPr>
                      <w:rFonts w:ascii="Times New Roman" w:hAnsi="Times New Roman"/>
                      <w:bCs/>
                      <w:iCs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81721,98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lastRenderedPageBreak/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17300,00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17300,00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17300,00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17300,00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Cs/>
                    </w:rPr>
                    <w:t>Депутаты представительного органа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64421,98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64421,98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64421,98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64421,98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1863224,47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Муниципальная программа «Обеспечение деятельности Администрации Тюшинского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1509437,94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1159781,73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1159781,73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1159781,73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349656,21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336657,21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336657,21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12999,00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12999,00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Глава Администрации (исполнительно-распорядительный орган муниципального образования)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 xml:space="preserve">75 0 0000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353786,53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Глава местной Администрации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75 1 0000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353786,53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75 1 0011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353786,53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 xml:space="preserve">75 1 0011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353786,53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на выплату персоналу государственных органов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 xml:space="preserve">75 1 0011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353786,53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109000,00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3C4B50">
                    <w:rPr>
                      <w:rFonts w:ascii="Times New Roman" w:hAnsi="Times New Roman"/>
                      <w:bCs/>
                    </w:rPr>
                    <w:t>Непрограммные</w:t>
                  </w:r>
                  <w:proofErr w:type="spellEnd"/>
                  <w:r w:rsidRPr="003C4B50">
                    <w:rPr>
                      <w:rFonts w:ascii="Times New Roman" w:hAnsi="Times New Roman"/>
                      <w:bCs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97 0 0000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109000,00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Проведение выборов в представительный орган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97 3 0000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109000,00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97 3 0000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109000,00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Специальные расходы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97 3 0000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109000,00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Cs/>
                    </w:rPr>
                    <w:t>Другие общегосударственные расходы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19065,00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Муниципальная программа «Обеспечение деятельности Администрации Тюшинского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19065,00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19065,00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19065,00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19065,00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C4B50">
                    <w:rPr>
                      <w:rFonts w:ascii="Times New Roman" w:hAnsi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64600,00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64600,00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Муниципальная программа «Обеспечение деятельности Администрации Тюшинского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64600,00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highlight w:val="lightGray"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64600,00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34380,00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34380,00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30220,00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30220,00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378586,59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378586,59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Муниципальная программа «Комплексное развитие систем коммунальной инфраструктуры и благоустройство  Тюшинского сельского поселения Кардымовского района Смоленской области на 2014-2016 годы»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378586,59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Cs/>
                      <w:i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378586,59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248160,36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248160,36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248160,36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 xml:space="preserve">Очистка, отсыпка, </w:t>
                  </w:r>
                  <w:proofErr w:type="spellStart"/>
                  <w:r w:rsidRPr="003C4B50">
                    <w:rPr>
                      <w:rFonts w:ascii="Times New Roman" w:hAnsi="Times New Roman"/>
                      <w:bCs/>
                    </w:rPr>
                    <w:t>грейдерование</w:t>
                  </w:r>
                  <w:proofErr w:type="spellEnd"/>
                  <w:r w:rsidRPr="003C4B50">
                    <w:rPr>
                      <w:rFonts w:ascii="Times New Roman" w:hAnsi="Times New Roman"/>
                      <w:bCs/>
                    </w:rPr>
                    <w:t xml:space="preserve"> и ямочный ремонт дорог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130426,23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130426,23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130426,23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1291720,53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163217,90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Муниципальная программа «Комплексное развитие систем коммунальной инфраструктуры и благоустройство  Тюшинского сельского поселения Кардымовского района Смоленской области на 2014-2016 годы»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163217,90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Cs/>
                      <w:i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163217,90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Уплата взносов на капитальный ремонт  муниципального жилищного фонда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03 2 2012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163217,90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03 2 2012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163217,90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03 2 2012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163217,90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703900,28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Муниципальная программа «Комплексное развитие систем коммунальной инфраструктуры и благоустройство  Тюшинского сельского поселения Кардымовского района Смоленской области на 2014-2016 годы»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703900,28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Cs/>
                      <w:i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703900,28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703900,28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702900,28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702900,28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i/>
                    </w:rPr>
                    <w:t>Иные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424602,35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Муниципальная программа «Комплексное развитие систем коммунальной инфраструктуры и благоустройство  Тюшинского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424602,35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Cs/>
                      <w:i/>
                    </w:rPr>
                    <w:t>Подпрограмма «Благоустройство»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424602,35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Организация уличного освещения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283775,55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283775,55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283775,55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9913,80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9913,80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9913,80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83886,00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83886,00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83886,00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47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027</w:t>
                  </w: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47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027</w:t>
                  </w: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47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027</w:t>
                  </w: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70 000,00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 w:cs="Calibri"/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70 000,00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Муниципальная программа «Обеспечение деятельности Администрации Тюшинского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70 000,00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70 000,00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70 000,00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70 000,00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796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893</w:t>
                  </w: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55893,03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Муниципальная программа «Обеспечение деятельности Администрации Тюшинского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55893,03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Тюшинском сельском поселении Кардымовского района Смоленской области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55893,03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55893,03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55893,03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741 000,00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Муниципальная программа «Обеспечение деятельности Администрации Тюшинского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741 000,00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635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Обеспечение предоставления жилых помещений  детям-сиротам  и  детям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635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оставшимся без попечения родителей,   лицам из их числа по договорам найма </w:t>
                  </w:r>
                  <w:r w:rsidRPr="003C4B50">
                    <w:rPr>
                      <w:rFonts w:ascii="Times New Roman" w:hAnsi="Times New Roman"/>
                      <w:sz w:val="24"/>
                      <w:szCs w:val="24"/>
                    </w:rPr>
                    <w:t>специализированных жилых помещений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 xml:space="preserve">04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02 0 8027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741 000,00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 w:cs="Calibri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02 0 8027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741 000,00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C4B50">
                    <w:rPr>
                      <w:rFonts w:ascii="Times New Roman" w:hAnsi="Times New Roman" w:cs="Calibri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02 0 8027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741 000,00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C4B5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Муниципальная программа «Обеспечение деятельности Администрации Тюшинского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3000,00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3000,00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3000,00</w:t>
                  </w:r>
                </w:p>
              </w:tc>
            </w:tr>
            <w:tr w:rsidR="00CD40E9" w:rsidRPr="003C4B50" w:rsidTr="00901E67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C4B50" w:rsidRDefault="00CD40E9" w:rsidP="00901E6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C4B50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40E9" w:rsidRPr="003C4B50" w:rsidRDefault="00CD40E9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4B50">
                    <w:rPr>
                      <w:rFonts w:ascii="Times New Roman" w:hAnsi="Times New Roman"/>
                      <w:sz w:val="20"/>
                      <w:szCs w:val="20"/>
                    </w:rPr>
                    <w:t>3000,00</w:t>
                  </w:r>
                </w:p>
              </w:tc>
            </w:tr>
          </w:tbl>
          <w:p w:rsidR="00CD40E9" w:rsidRDefault="00CD40E9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144A7" w:rsidRPr="003C4B50" w:rsidRDefault="003144A7" w:rsidP="00901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CD40E9" w:rsidTr="00901E67">
              <w:trPr>
                <w:trHeight w:val="537"/>
              </w:trPr>
              <w:tc>
                <w:tcPr>
                  <w:tcW w:w="5590" w:type="dxa"/>
                </w:tcPr>
                <w:p w:rsidR="00CD40E9" w:rsidRDefault="00CD40E9" w:rsidP="00901E6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</w:tcPr>
                <w:p w:rsidR="00CD40E9" w:rsidRDefault="00CD40E9" w:rsidP="00901E67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t xml:space="preserve">     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  <w:p w:rsidR="00CD40E9" w:rsidRPr="003D6C2D" w:rsidRDefault="00CD40E9" w:rsidP="00901E67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 проекту решения</w:t>
                  </w:r>
                  <w:r w:rsidRPr="003D6C2D">
                    <w:rPr>
                      <w:rFonts w:ascii="Times New Roman" w:hAnsi="Times New Roman"/>
                    </w:rPr>
                    <w:t xml:space="preserve"> Совета депутатов Тюшинского сельского поселения </w:t>
                  </w:r>
                </w:p>
                <w:p w:rsidR="00CD40E9" w:rsidRPr="003D6C2D" w:rsidRDefault="00CD40E9" w:rsidP="00901E67">
                  <w:pPr>
                    <w:ind w:left="115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 __________ 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 № ______</w:t>
                  </w:r>
                </w:p>
                <w:p w:rsidR="00CD40E9" w:rsidRDefault="00CD40E9" w:rsidP="00901E6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D40E9" w:rsidRPr="00A8511C" w:rsidRDefault="00CD40E9" w:rsidP="00CD40E9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</w:rPr>
              <w:t xml:space="preserve">  </w:t>
            </w:r>
          </w:p>
          <w:p w:rsidR="00CD40E9" w:rsidRPr="00A8511C" w:rsidRDefault="00CD40E9" w:rsidP="00CD4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D40E9" w:rsidRPr="00A8511C" w:rsidRDefault="00CD40E9" w:rsidP="00CD40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Тюшинского сельского поселения за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CD40E9" w:rsidRPr="00A8511C" w:rsidRDefault="00CD40E9" w:rsidP="00CD40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 и подразделам классификации расходов бюджетов</w:t>
            </w:r>
          </w:p>
          <w:p w:rsidR="00CD40E9" w:rsidRPr="00A8511C" w:rsidRDefault="00CD40E9" w:rsidP="00CD40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40E9" w:rsidRPr="00A8511C" w:rsidRDefault="00CD40E9" w:rsidP="00CD4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(рублей)</w:t>
            </w:r>
          </w:p>
          <w:tbl>
            <w:tblPr>
              <w:tblW w:w="236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78"/>
              <w:gridCol w:w="900"/>
              <w:gridCol w:w="1302"/>
              <w:gridCol w:w="3086"/>
            </w:tblGrid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2234019,00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3D7BE8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bCs/>
                      <w:i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3D7BE8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3D7BE8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3D7BE8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161007,55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81721,98</w:t>
                  </w:r>
                </w:p>
              </w:tc>
            </w:tr>
            <w:tr w:rsidR="00CD40E9" w:rsidRPr="00A8511C" w:rsidTr="00CD40E9">
              <w:trPr>
                <w:trHeight w:val="1060"/>
              </w:trPr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1863224,47</w:t>
                  </w:r>
                </w:p>
              </w:tc>
            </w:tr>
            <w:tr w:rsidR="00CD40E9" w:rsidRPr="00A8511C" w:rsidTr="00CD40E9">
              <w:trPr>
                <w:trHeight w:val="488"/>
              </w:trPr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109000,00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19065,00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64600,00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64600,00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378586,59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378586,59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1291720,53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163217,90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703900,28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424602,35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C04A52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F72C2F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F72C2F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F72C2F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70000,00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F72C2F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F72C2F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F72C2F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F72C2F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70000,00</w:t>
                  </w:r>
                </w:p>
              </w:tc>
            </w:tr>
            <w:tr w:rsidR="00CD40E9" w:rsidRPr="00A8511C" w:rsidTr="00CD40E9">
              <w:trPr>
                <w:trHeight w:val="131"/>
              </w:trPr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716067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796893,03</w:t>
                  </w:r>
                </w:p>
              </w:tc>
            </w:tr>
            <w:tr w:rsidR="00CD40E9" w:rsidRPr="00A8511C" w:rsidTr="00CD40E9">
              <w:trPr>
                <w:trHeight w:val="376"/>
              </w:trPr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55893,03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741000,00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675B08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675B0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C81730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C81730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C81730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</w:tr>
            <w:tr w:rsidR="00CD40E9" w:rsidRPr="00A8511C" w:rsidTr="00CD40E9"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Pr="00C81730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E9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Pr="00A8511C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40E9" w:rsidRDefault="00CD40E9" w:rsidP="00CD40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3000,00</w:t>
                  </w:r>
                </w:p>
              </w:tc>
            </w:tr>
          </w:tbl>
          <w:p w:rsidR="00CD40E9" w:rsidRPr="003C4B50" w:rsidRDefault="00CD40E9" w:rsidP="00CD40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D40E9" w:rsidRPr="005D3B3B" w:rsidRDefault="00CD40E9" w:rsidP="00CD40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D40E9" w:rsidRPr="00A8511C" w:rsidRDefault="00CD40E9" w:rsidP="00CD40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901E67" w:rsidTr="00901E67">
              <w:trPr>
                <w:trHeight w:val="537"/>
              </w:trPr>
              <w:tc>
                <w:tcPr>
                  <w:tcW w:w="5590" w:type="dxa"/>
                </w:tcPr>
                <w:p w:rsidR="00901E67" w:rsidRDefault="00901E67" w:rsidP="00901E6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</w:tcPr>
                <w:p w:rsidR="00901E67" w:rsidRDefault="00901E67" w:rsidP="00901E67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  <w:p w:rsidR="00901E67" w:rsidRPr="003D6C2D" w:rsidRDefault="00901E67" w:rsidP="00901E67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  проекту решения</w:t>
                  </w:r>
                  <w:r w:rsidRPr="003D6C2D">
                    <w:rPr>
                      <w:rFonts w:ascii="Times New Roman" w:hAnsi="Times New Roman"/>
                    </w:rPr>
                    <w:t xml:space="preserve"> Совета депутатов Тюшинского сельского поселения </w:t>
                  </w:r>
                </w:p>
                <w:p w:rsidR="00901E67" w:rsidRPr="003D6C2D" w:rsidRDefault="00901E67" w:rsidP="00901E67">
                  <w:pPr>
                    <w:ind w:left="115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 _________ 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 № _____</w:t>
                  </w:r>
                </w:p>
                <w:p w:rsidR="00901E67" w:rsidRDefault="00901E67" w:rsidP="00901E6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1E67" w:rsidRPr="00A8511C" w:rsidRDefault="00901E67" w:rsidP="00901E67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Источники  финансирования дефицита бюджета</w:t>
            </w:r>
          </w:p>
          <w:p w:rsidR="00901E67" w:rsidRPr="00A8511C" w:rsidRDefault="00901E67" w:rsidP="00901E67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Тюшинского сельского поселения 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году </w:t>
            </w:r>
          </w:p>
          <w:p w:rsidR="00901E67" w:rsidRPr="00A8511C" w:rsidRDefault="00901E67" w:rsidP="00901E67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по кодам классификации источников финансирования </w:t>
            </w:r>
          </w:p>
          <w:p w:rsidR="00901E67" w:rsidRPr="00A8511C" w:rsidRDefault="00901E67" w:rsidP="00901E67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дефицитов бюджетов</w:t>
            </w:r>
          </w:p>
          <w:p w:rsidR="00901E67" w:rsidRPr="00A8511C" w:rsidRDefault="00901E67" w:rsidP="00901E67">
            <w:pPr>
              <w:spacing w:after="0" w:line="240" w:lineRule="auto"/>
              <w:ind w:left="708"/>
              <w:rPr>
                <w:rFonts w:ascii="Times New Roman" w:hAnsi="Times New Roman"/>
                <w:b/>
              </w:rPr>
            </w:pPr>
          </w:p>
          <w:p w:rsidR="00901E67" w:rsidRPr="00A8511C" w:rsidRDefault="00901E67" w:rsidP="00901E67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(тыс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A8511C">
              <w:rPr>
                <w:rFonts w:ascii="Times New Roman" w:hAnsi="Times New Roman"/>
              </w:rPr>
              <w:t>р</w:t>
            </w:r>
            <w:proofErr w:type="gramEnd"/>
            <w:r w:rsidRPr="00A8511C">
              <w:rPr>
                <w:rFonts w:ascii="Times New Roman" w:hAnsi="Times New Roman"/>
              </w:rPr>
              <w:t>ублей)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46"/>
              <w:gridCol w:w="3191"/>
              <w:gridCol w:w="1561"/>
            </w:tblGrid>
            <w:tr w:rsidR="00901E67" w:rsidRPr="00A8511C" w:rsidTr="00901E67">
              <w:trPr>
                <w:trHeight w:val="597"/>
              </w:trPr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главного администратора  и источников финансирования дефицита местного бюджета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901E67" w:rsidRPr="00A8511C" w:rsidTr="00901E67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01E67" w:rsidRPr="00A8511C" w:rsidTr="00901E67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67" w:rsidRPr="00A8511C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Тюшинского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67" w:rsidRPr="00A8511C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67" w:rsidRPr="00A8511C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-210,7</w:t>
                  </w:r>
                </w:p>
              </w:tc>
            </w:tr>
            <w:tr w:rsidR="00901E67" w:rsidRPr="00A8511C" w:rsidTr="00901E67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E67" w:rsidRPr="00A8511C" w:rsidRDefault="00901E67" w:rsidP="00901E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сельских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поселений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980 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1E67" w:rsidRPr="00A8511C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4"/>
                    </w:rPr>
                    <w:t>-50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Pr="003D7BE8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901E67" w:rsidRPr="00A8511C" w:rsidTr="00901E67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E67" w:rsidRPr="00A8511C" w:rsidRDefault="00901E67" w:rsidP="00901E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сельских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980 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1E67" w:rsidRPr="00A8511C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4838,8</w:t>
                  </w:r>
                </w:p>
              </w:tc>
            </w:tr>
          </w:tbl>
          <w:p w:rsidR="00CD40E9" w:rsidRPr="00A8511C" w:rsidRDefault="00CD40E9" w:rsidP="00CD40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D40E9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4A7" w:rsidRDefault="003144A7" w:rsidP="0090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4A7" w:rsidRPr="00A8511C" w:rsidRDefault="003144A7" w:rsidP="0090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0E9" w:rsidRPr="00A8511C" w:rsidTr="003144A7">
        <w:trPr>
          <w:trHeight w:val="375"/>
        </w:trPr>
        <w:tc>
          <w:tcPr>
            <w:tcW w:w="2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tbl>
            <w:tblPr>
              <w:tblW w:w="9688" w:type="dxa"/>
              <w:tblLook w:val="01E0"/>
            </w:tblPr>
            <w:tblGrid>
              <w:gridCol w:w="5590"/>
              <w:gridCol w:w="4098"/>
            </w:tblGrid>
            <w:tr w:rsidR="00901E67" w:rsidTr="00DC1851">
              <w:trPr>
                <w:trHeight w:val="537"/>
              </w:trPr>
              <w:tc>
                <w:tcPr>
                  <w:tcW w:w="5590" w:type="dxa"/>
                </w:tcPr>
                <w:p w:rsidR="00901E67" w:rsidRDefault="00901E67" w:rsidP="00901E6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8" w:type="dxa"/>
                </w:tcPr>
                <w:p w:rsidR="003144A7" w:rsidRDefault="00901E67" w:rsidP="00901E67">
                  <w:pPr>
                    <w:spacing w:after="0"/>
                    <w:ind w:left="773" w:firstLine="16"/>
                  </w:pPr>
                  <w:r>
                    <w:t xml:space="preserve">       </w:t>
                  </w:r>
                </w:p>
                <w:p w:rsidR="003144A7" w:rsidRDefault="003144A7" w:rsidP="00901E67">
                  <w:pPr>
                    <w:spacing w:after="0"/>
                    <w:ind w:left="773" w:firstLine="16"/>
                  </w:pPr>
                </w:p>
                <w:p w:rsidR="003144A7" w:rsidRDefault="003144A7" w:rsidP="00901E67">
                  <w:pPr>
                    <w:spacing w:after="0"/>
                    <w:ind w:left="773" w:firstLine="16"/>
                  </w:pPr>
                </w:p>
                <w:p w:rsidR="003144A7" w:rsidRDefault="003144A7" w:rsidP="00901E67">
                  <w:pPr>
                    <w:spacing w:after="0"/>
                    <w:ind w:left="773" w:firstLine="16"/>
                  </w:pPr>
                </w:p>
                <w:p w:rsidR="003144A7" w:rsidRDefault="003144A7" w:rsidP="00901E67">
                  <w:pPr>
                    <w:spacing w:after="0"/>
                    <w:ind w:left="773" w:firstLine="16"/>
                  </w:pPr>
                </w:p>
                <w:p w:rsidR="003144A7" w:rsidRDefault="003144A7" w:rsidP="00901E67">
                  <w:pPr>
                    <w:spacing w:after="0"/>
                    <w:ind w:left="773" w:firstLine="16"/>
                  </w:pPr>
                </w:p>
                <w:p w:rsidR="003144A7" w:rsidRDefault="003144A7" w:rsidP="00901E67">
                  <w:pPr>
                    <w:spacing w:after="0"/>
                    <w:ind w:left="773" w:firstLine="16"/>
                  </w:pPr>
                </w:p>
                <w:p w:rsidR="003144A7" w:rsidRDefault="003144A7" w:rsidP="00901E67">
                  <w:pPr>
                    <w:spacing w:after="0"/>
                    <w:ind w:left="773" w:firstLine="16"/>
                  </w:pPr>
                </w:p>
                <w:p w:rsidR="003144A7" w:rsidRDefault="003144A7" w:rsidP="00901E67">
                  <w:pPr>
                    <w:spacing w:after="0"/>
                    <w:ind w:left="773" w:firstLine="16"/>
                  </w:pPr>
                </w:p>
                <w:p w:rsidR="00901E67" w:rsidRDefault="00901E67" w:rsidP="00901E67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 w:rsidRPr="003D6C2D">
                    <w:rPr>
                      <w:rFonts w:ascii="Times New Roman" w:hAnsi="Times New Roman"/>
                    </w:rPr>
                    <w:lastRenderedPageBreak/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6</w:t>
                  </w:r>
                </w:p>
                <w:p w:rsidR="00901E67" w:rsidRPr="003D6C2D" w:rsidRDefault="00901E67" w:rsidP="00901E67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  проекту решения </w:t>
                  </w:r>
                  <w:r w:rsidRPr="003D6C2D">
                    <w:rPr>
                      <w:rFonts w:ascii="Times New Roman" w:hAnsi="Times New Roman"/>
                    </w:rPr>
                    <w:t xml:space="preserve"> Совета депутатов Тюшинского сельского поселения </w:t>
                  </w:r>
                </w:p>
                <w:p w:rsidR="00901E67" w:rsidRPr="003D6C2D" w:rsidRDefault="00901E67" w:rsidP="00901E67">
                  <w:pPr>
                    <w:ind w:left="115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 ________ 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 № ______</w:t>
                  </w:r>
                </w:p>
                <w:p w:rsidR="00901E67" w:rsidRDefault="00901E67" w:rsidP="00901E6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1851" w:rsidRDefault="00901E67" w:rsidP="00DC1851">
            <w:pPr>
              <w:shd w:val="clear" w:color="auto" w:fill="FFFFFF"/>
              <w:tabs>
                <w:tab w:val="left" w:pos="0"/>
                <w:tab w:val="left" w:pos="104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6E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Источники финансирования дефицита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Тюшинского </w:t>
            </w:r>
            <w:r w:rsidRPr="00B36ED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DC1851" w:rsidRDefault="00901E67" w:rsidP="00DC1851">
            <w:pPr>
              <w:shd w:val="clear" w:color="auto" w:fill="FFFFFF"/>
              <w:tabs>
                <w:tab w:val="left" w:pos="0"/>
                <w:tab w:val="left" w:pos="104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2015 году по кодам групп, подгрупп, статей, видов источников финансирования</w:t>
            </w:r>
          </w:p>
          <w:p w:rsidR="00DC1851" w:rsidRDefault="00901E67" w:rsidP="00DC1851">
            <w:pPr>
              <w:shd w:val="clear" w:color="auto" w:fill="FFFFFF"/>
              <w:tabs>
                <w:tab w:val="left" w:pos="0"/>
                <w:tab w:val="left" w:pos="104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дефицитов бюджетов, классификации операций сектора</w:t>
            </w:r>
          </w:p>
          <w:p w:rsidR="00DC1851" w:rsidRDefault="00901E67" w:rsidP="00DC1851">
            <w:pPr>
              <w:shd w:val="clear" w:color="auto" w:fill="FFFFFF"/>
              <w:tabs>
                <w:tab w:val="left" w:pos="0"/>
                <w:tab w:val="left" w:pos="104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государственного управления,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относящихся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 источникам</w:t>
            </w:r>
          </w:p>
          <w:p w:rsidR="00901E67" w:rsidRDefault="00901E67" w:rsidP="00DC1851">
            <w:pPr>
              <w:shd w:val="clear" w:color="auto" w:fill="FFFFFF"/>
              <w:tabs>
                <w:tab w:val="left" w:pos="0"/>
                <w:tab w:val="left" w:pos="104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финансирования дефицитов бюджетов</w:t>
            </w:r>
          </w:p>
          <w:p w:rsidR="00901E67" w:rsidRDefault="00901E67" w:rsidP="00DC1851">
            <w:pPr>
              <w:shd w:val="clear" w:color="auto" w:fill="FFFFFF"/>
              <w:tabs>
                <w:tab w:val="left" w:pos="0"/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1E67" w:rsidRPr="00B36ED8" w:rsidRDefault="00901E67" w:rsidP="00901E6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1E67" w:rsidRPr="00B36ED8" w:rsidRDefault="00901E67" w:rsidP="00901E67">
            <w:pPr>
              <w:shd w:val="clear" w:color="auto" w:fill="FFFFFF"/>
              <w:tabs>
                <w:tab w:val="left" w:pos="-284"/>
              </w:tabs>
              <w:spacing w:after="0"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ED8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</w:rPr>
              <w:t>(</w:t>
            </w:r>
            <w:r w:rsidRPr="00B36ED8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  <w:r w:rsidRPr="00B36ED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01E67" w:rsidRDefault="00901E67" w:rsidP="00901E6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0"/>
              <w:gridCol w:w="5760"/>
              <w:gridCol w:w="1620"/>
            </w:tblGrid>
            <w:tr w:rsidR="00901E67" w:rsidRPr="003D7BE8" w:rsidTr="00901E67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Кассовое исполнение</w:t>
                  </w:r>
                </w:p>
                <w:p w:rsidR="00901E67" w:rsidRPr="00A8511C" w:rsidRDefault="00901E67" w:rsidP="00901E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01E67" w:rsidRPr="003D7BE8" w:rsidTr="00901E67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 xml:space="preserve">01 05 00 </w:t>
                  </w:r>
                  <w:proofErr w:type="spellStart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00</w:t>
                  </w:r>
                  <w:proofErr w:type="spellEnd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00</w:t>
                  </w:r>
                  <w:proofErr w:type="spellEnd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-210,7</w:t>
                  </w:r>
                </w:p>
              </w:tc>
            </w:tr>
            <w:tr w:rsidR="00901E67" w:rsidRPr="003D7BE8" w:rsidTr="00901E67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 xml:space="preserve">01 05 00 </w:t>
                  </w:r>
                  <w:proofErr w:type="spellStart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00</w:t>
                  </w:r>
                  <w:proofErr w:type="spellEnd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00</w:t>
                  </w:r>
                  <w:proofErr w:type="spellEnd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5049,5</w:t>
                  </w:r>
                </w:p>
              </w:tc>
            </w:tr>
            <w:tr w:rsidR="00901E67" w:rsidRPr="003D7BE8" w:rsidTr="00901E67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01 05 02 01 00 0000 510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1E67" w:rsidRPr="003D7BE8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5049,5</w:t>
                  </w:r>
                </w:p>
              </w:tc>
            </w:tr>
            <w:tr w:rsidR="00901E67" w:rsidRPr="003D7BE8" w:rsidTr="00901E67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 xml:space="preserve">01 05 02 01 10 0000 510   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1E67" w:rsidRPr="003D7BE8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5049,5</w:t>
                  </w:r>
                </w:p>
              </w:tc>
            </w:tr>
            <w:tr w:rsidR="00901E67" w:rsidRPr="003D7BE8" w:rsidTr="00901E67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 xml:space="preserve">01 05 00 </w:t>
                  </w:r>
                  <w:proofErr w:type="spellStart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00</w:t>
                  </w:r>
                  <w:proofErr w:type="spellEnd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00</w:t>
                  </w:r>
                  <w:proofErr w:type="spellEnd"/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4838,8</w:t>
                  </w:r>
                </w:p>
              </w:tc>
            </w:tr>
            <w:tr w:rsidR="00901E67" w:rsidRPr="003D7BE8" w:rsidTr="00901E67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01 05 02 01 00 0000 610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1E67" w:rsidRPr="003D7BE8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4838,8</w:t>
                  </w:r>
                </w:p>
              </w:tc>
            </w:tr>
            <w:tr w:rsidR="00901E67" w:rsidRPr="003D7BE8" w:rsidTr="00901E67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01 05 02 01 10 0000 610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BE8">
                    <w:rPr>
                      <w:rFonts w:ascii="Times New Roman" w:hAnsi="Times New Roman"/>
                      <w:sz w:val="24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E67" w:rsidRPr="003D7BE8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1E67" w:rsidRPr="003D7BE8" w:rsidRDefault="00901E67" w:rsidP="00901E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4838,8</w:t>
                  </w:r>
                </w:p>
              </w:tc>
            </w:tr>
          </w:tbl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0E9" w:rsidRPr="00A8511C" w:rsidRDefault="00CD40E9" w:rsidP="00901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44A7" w:rsidRDefault="003144A7" w:rsidP="003144A7">
      <w:pPr>
        <w:rPr>
          <w:rFonts w:ascii="Times New Roman" w:hAnsi="Times New Roman"/>
          <w:b/>
        </w:rPr>
      </w:pPr>
      <w:r w:rsidRPr="003144A7">
        <w:rPr>
          <w:rFonts w:ascii="Times New Roman" w:hAnsi="Times New Roman"/>
          <w:b/>
        </w:rPr>
        <w:lastRenderedPageBreak/>
        <w:t xml:space="preserve">                                                             </w:t>
      </w:r>
    </w:p>
    <w:p w:rsidR="003144A7" w:rsidRDefault="003144A7" w:rsidP="003144A7">
      <w:pPr>
        <w:rPr>
          <w:rFonts w:ascii="Times New Roman" w:hAnsi="Times New Roman"/>
          <w:b/>
        </w:rPr>
      </w:pPr>
    </w:p>
    <w:p w:rsidR="003144A7" w:rsidRDefault="003144A7" w:rsidP="003144A7">
      <w:pPr>
        <w:rPr>
          <w:rFonts w:ascii="Times New Roman" w:hAnsi="Times New Roman"/>
          <w:b/>
        </w:rPr>
      </w:pPr>
    </w:p>
    <w:p w:rsidR="003144A7" w:rsidRDefault="003144A7" w:rsidP="003144A7">
      <w:pPr>
        <w:rPr>
          <w:rFonts w:ascii="Times New Roman" w:hAnsi="Times New Roman"/>
          <w:b/>
        </w:rPr>
      </w:pPr>
    </w:p>
    <w:p w:rsidR="003144A7" w:rsidRDefault="003144A7" w:rsidP="003144A7">
      <w:pPr>
        <w:rPr>
          <w:rFonts w:ascii="Times New Roman" w:hAnsi="Times New Roman"/>
          <w:b/>
        </w:rPr>
      </w:pPr>
    </w:p>
    <w:p w:rsidR="003144A7" w:rsidRDefault="003144A7" w:rsidP="003144A7">
      <w:pPr>
        <w:rPr>
          <w:rFonts w:ascii="Times New Roman" w:hAnsi="Times New Roman"/>
          <w:b/>
        </w:rPr>
      </w:pPr>
    </w:p>
    <w:p w:rsidR="003144A7" w:rsidRDefault="003144A7" w:rsidP="003144A7">
      <w:pPr>
        <w:rPr>
          <w:rFonts w:ascii="Times New Roman" w:hAnsi="Times New Roman"/>
          <w:b/>
        </w:rPr>
      </w:pPr>
    </w:p>
    <w:p w:rsidR="003144A7" w:rsidRDefault="003144A7" w:rsidP="003144A7">
      <w:pPr>
        <w:rPr>
          <w:rFonts w:ascii="Times New Roman" w:hAnsi="Times New Roman"/>
          <w:b/>
        </w:rPr>
      </w:pPr>
    </w:p>
    <w:p w:rsidR="003144A7" w:rsidRDefault="003144A7" w:rsidP="003144A7">
      <w:pPr>
        <w:rPr>
          <w:rFonts w:ascii="Times New Roman" w:hAnsi="Times New Roman"/>
          <w:b/>
        </w:rPr>
      </w:pPr>
    </w:p>
    <w:p w:rsidR="003144A7" w:rsidRDefault="003144A7" w:rsidP="003144A7">
      <w:pPr>
        <w:rPr>
          <w:rFonts w:ascii="Times New Roman" w:hAnsi="Times New Roman"/>
          <w:b/>
        </w:rPr>
      </w:pPr>
    </w:p>
    <w:p w:rsidR="003144A7" w:rsidRPr="003144A7" w:rsidRDefault="003144A7" w:rsidP="003144A7">
      <w:pPr>
        <w:jc w:val="center"/>
        <w:rPr>
          <w:rFonts w:ascii="Times New Roman" w:hAnsi="Times New Roman"/>
          <w:b/>
          <w:sz w:val="28"/>
          <w:szCs w:val="28"/>
        </w:rPr>
      </w:pPr>
      <w:r w:rsidRPr="003144A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144A7" w:rsidRPr="003144A7" w:rsidRDefault="003144A7" w:rsidP="003144A7">
      <w:pPr>
        <w:jc w:val="center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к проекту решения об исполнении бюджета Тюшинского сельского поселения</w:t>
      </w:r>
    </w:p>
    <w:p w:rsidR="003144A7" w:rsidRPr="003144A7" w:rsidRDefault="003144A7" w:rsidP="003144A7">
      <w:pPr>
        <w:jc w:val="center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Кардымовского района Смоленской области за  2015 год.</w:t>
      </w:r>
    </w:p>
    <w:p w:rsidR="003144A7" w:rsidRPr="003144A7" w:rsidRDefault="003144A7" w:rsidP="003144A7">
      <w:pPr>
        <w:jc w:val="both"/>
        <w:rPr>
          <w:rFonts w:ascii="Times New Roman" w:hAnsi="Times New Roman"/>
          <w:b/>
        </w:rPr>
      </w:pP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 xml:space="preserve">За  2015 год в бюджет Тюшинского сельского поселения  поступили доходы в сумме 5049,5 тыс. руб., при годовом плане  5098,5 тыс. руб., что составляет  99,04%.  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 xml:space="preserve">        План поступления собственных доходов выполнен на 96,05%, при плане 1239,7 тыс. руб. получены доходы в сумме  1190,7 тыс. руб.</w:t>
      </w:r>
    </w:p>
    <w:p w:rsidR="003144A7" w:rsidRPr="003144A7" w:rsidRDefault="003144A7" w:rsidP="003144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По собственным доходам план выполнен: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по налогу на доходы физических лиц в сумме 126,2 тыс. руб. при годовом плане 124,7 тыс</w:t>
      </w:r>
      <w:proofErr w:type="gramStart"/>
      <w:r w:rsidRPr="003144A7">
        <w:rPr>
          <w:rFonts w:ascii="Times New Roman" w:hAnsi="Times New Roman"/>
          <w:sz w:val="28"/>
          <w:szCs w:val="28"/>
        </w:rPr>
        <w:t>.р</w:t>
      </w:r>
      <w:proofErr w:type="gramEnd"/>
      <w:r w:rsidRPr="003144A7">
        <w:rPr>
          <w:rFonts w:ascii="Times New Roman" w:hAnsi="Times New Roman"/>
          <w:sz w:val="28"/>
          <w:szCs w:val="28"/>
        </w:rPr>
        <w:t>уб., что составляет  101,2%;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по налогу на имущество физических лиц в сумме 71,4  тыс.  руб. при годовом плане 71,2 тыс. руб., что составляет  100,3%;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 по земельному налогу в сумме 440,6 тыс. руб. при годовом плане 453,3 тыс. руб., что составляет 97,2%;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по акцизам на автомобильный бензин, доходы поступили в сумме 552,5 тыс. руб. при годовом плане 590,5 тыс. руб., что составляет 93,6%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 xml:space="preserve">              Кроме собственных доходов из бюджетов других уровней поступили: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дотации бюджетам сельских поселений на выравнивание бюджетной обеспеченности– 2557,0 тыс. руб.;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дотации  бюджетам сельских поселений на поддержку мер по обеспечению сбалансированности бюджетов – 496,2 тыс. руб.;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субвенции бюджетам  сельских поселений на осуществление первичного воинского учета на территориях, где отсутствуют военные комиссариаты – 64,6 тыс. руб.;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-субвенции бюджетам сельских поселений на предоставление жилых помещений детям-сиротам и  детям, оставшимся без попечения родителей,  лицам из их числа по договорам найма специализированных жилых помещений– 741,0 тыс. руб.</w:t>
      </w:r>
    </w:p>
    <w:p w:rsidR="003144A7" w:rsidRPr="003144A7" w:rsidRDefault="003144A7" w:rsidP="00314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lastRenderedPageBreak/>
        <w:t>По расходам бюджет сельского поселения исполнен в сумме 4838819,15 руб. при годовом плане 5220082,56 руб., что составляет 92,7% (Приложение № 3 и 4), из них: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расходы на общегосударственные вопросы Тюшинского сельского поселения исполнены в сумме 2234019,00 руб., что составляет   99,2 % от уточненного годового плана на 2015 год</w:t>
      </w:r>
      <w:proofErr w:type="gramStart"/>
      <w:r w:rsidRPr="003144A7">
        <w:rPr>
          <w:rFonts w:ascii="Times New Roman" w:hAnsi="Times New Roman"/>
          <w:sz w:val="28"/>
          <w:szCs w:val="28"/>
        </w:rPr>
        <w:t>;(</w:t>
      </w:r>
      <w:proofErr w:type="gramEnd"/>
      <w:r w:rsidRPr="003144A7">
        <w:rPr>
          <w:rFonts w:ascii="Times New Roman" w:hAnsi="Times New Roman"/>
          <w:sz w:val="28"/>
          <w:szCs w:val="28"/>
        </w:rPr>
        <w:t xml:space="preserve"> план 2253300,00 руб. )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расходы на национальную оборону исполнены в сумме 64600,00 руб., что составляет 100% от уточненного годового плана на 2015 год</w:t>
      </w:r>
      <w:proofErr w:type="gramStart"/>
      <w:r w:rsidRPr="003144A7">
        <w:rPr>
          <w:rFonts w:ascii="Times New Roman" w:hAnsi="Times New Roman"/>
          <w:sz w:val="28"/>
          <w:szCs w:val="28"/>
        </w:rPr>
        <w:t>;(</w:t>
      </w:r>
      <w:proofErr w:type="gramEnd"/>
      <w:r w:rsidRPr="003144A7">
        <w:rPr>
          <w:rFonts w:ascii="Times New Roman" w:hAnsi="Times New Roman"/>
          <w:sz w:val="28"/>
          <w:szCs w:val="28"/>
        </w:rPr>
        <w:t xml:space="preserve"> план 64600,00 руб.)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расходы на национальную экономику исполнены в сумме 378586,59 руб., что составляет 52,5 % от уточненного годового плана на 2015 год</w:t>
      </w:r>
      <w:proofErr w:type="gramStart"/>
      <w:r w:rsidRPr="003144A7">
        <w:rPr>
          <w:rFonts w:ascii="Times New Roman" w:hAnsi="Times New Roman"/>
          <w:sz w:val="28"/>
          <w:szCs w:val="28"/>
        </w:rPr>
        <w:t>;(</w:t>
      </w:r>
      <w:proofErr w:type="gramEnd"/>
      <w:r w:rsidRPr="003144A7">
        <w:rPr>
          <w:rFonts w:ascii="Times New Roman" w:hAnsi="Times New Roman"/>
          <w:sz w:val="28"/>
          <w:szCs w:val="28"/>
        </w:rPr>
        <w:t>план 720982,56  руб. )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расходы на жилищное  хозяйство исполнены  сумме 163217,90 руб., что составляет 94,2 % от уточненного годового плана на 2015 год</w:t>
      </w:r>
      <w:proofErr w:type="gramStart"/>
      <w:r w:rsidRPr="003144A7">
        <w:rPr>
          <w:rFonts w:ascii="Times New Roman" w:hAnsi="Times New Roman"/>
          <w:sz w:val="28"/>
          <w:szCs w:val="28"/>
        </w:rPr>
        <w:t>;(</w:t>
      </w:r>
      <w:proofErr w:type="gramEnd"/>
      <w:r w:rsidRPr="003144A7">
        <w:rPr>
          <w:rFonts w:ascii="Times New Roman" w:hAnsi="Times New Roman"/>
          <w:sz w:val="28"/>
          <w:szCs w:val="28"/>
        </w:rPr>
        <w:t>план 173300,00  руб. )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 xml:space="preserve"> - расходы на коммунальное хозяйство исполнены в сумме 703900,28 руб., что составляет 99,6 % от уточненного годового плана на 2015 год; (план 706900,00 руб.)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 xml:space="preserve">- расходы на благоустройство исполнены в сумме  424602,35 руб., что составляет  98,5 % от уточненного годового плана на 2015 год; </w:t>
      </w:r>
      <w:proofErr w:type="gramStart"/>
      <w:r w:rsidRPr="003144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144A7">
        <w:rPr>
          <w:rFonts w:ascii="Times New Roman" w:hAnsi="Times New Roman"/>
          <w:sz w:val="28"/>
          <w:szCs w:val="28"/>
        </w:rPr>
        <w:t>план 431100,00 руб.)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 xml:space="preserve"> - расходы на культуру, кинематографию исполнены в сумме 70000,00 руб., что составляет 100% от уточненного годового плана на 2015 год</w:t>
      </w:r>
      <w:proofErr w:type="gramStart"/>
      <w:r w:rsidRPr="003144A7">
        <w:rPr>
          <w:rFonts w:ascii="Times New Roman" w:hAnsi="Times New Roman"/>
          <w:sz w:val="28"/>
          <w:szCs w:val="28"/>
        </w:rPr>
        <w:t>;(</w:t>
      </w:r>
      <w:proofErr w:type="gramEnd"/>
      <w:r w:rsidRPr="003144A7">
        <w:rPr>
          <w:rFonts w:ascii="Times New Roman" w:hAnsi="Times New Roman"/>
          <w:sz w:val="28"/>
          <w:szCs w:val="28"/>
        </w:rPr>
        <w:t xml:space="preserve"> план 70000,00 руб.)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>- расходы на социальную политику исполнены в сумме 796893,03 рублей, что составляет 100 % от уточненного годового  плана на 2015 год</w:t>
      </w:r>
      <w:proofErr w:type="gramStart"/>
      <w:r w:rsidRPr="003144A7">
        <w:rPr>
          <w:rFonts w:ascii="Times New Roman" w:hAnsi="Times New Roman"/>
          <w:sz w:val="28"/>
          <w:szCs w:val="28"/>
        </w:rPr>
        <w:t>;(</w:t>
      </w:r>
      <w:proofErr w:type="gramEnd"/>
      <w:r w:rsidRPr="003144A7">
        <w:rPr>
          <w:rFonts w:ascii="Times New Roman" w:hAnsi="Times New Roman"/>
          <w:sz w:val="28"/>
          <w:szCs w:val="28"/>
        </w:rPr>
        <w:t xml:space="preserve"> план 796900,00 руб. )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 xml:space="preserve">- расходы на физическую культуру и спорт исполнены в сумме 3000,00 рублей, что составляет 100 % от уточненного годового  плана на 2015 год; </w:t>
      </w:r>
      <w:proofErr w:type="gramStart"/>
      <w:r w:rsidRPr="003144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144A7">
        <w:rPr>
          <w:rFonts w:ascii="Times New Roman" w:hAnsi="Times New Roman"/>
          <w:sz w:val="28"/>
          <w:szCs w:val="28"/>
        </w:rPr>
        <w:t>план 3000,00 руб.)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 w:rsidRPr="003144A7">
        <w:rPr>
          <w:rFonts w:ascii="Times New Roman" w:hAnsi="Times New Roman"/>
          <w:sz w:val="28"/>
          <w:szCs w:val="28"/>
        </w:rPr>
        <w:t xml:space="preserve">       В составе расходов резервный фонд запланирован на 2015 год в сумме 1 000 руб., расходы не производились</w:t>
      </w:r>
      <w:proofErr w:type="gramStart"/>
      <w:r w:rsidRPr="003144A7">
        <w:rPr>
          <w:rFonts w:ascii="Times New Roman" w:hAnsi="Times New Roman"/>
          <w:sz w:val="28"/>
          <w:szCs w:val="28"/>
        </w:rPr>
        <w:t>.</w:t>
      </w:r>
      <w:proofErr w:type="gramEnd"/>
      <w:r w:rsidRPr="003144A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144A7">
        <w:rPr>
          <w:rFonts w:ascii="Times New Roman" w:hAnsi="Times New Roman"/>
          <w:sz w:val="28"/>
          <w:szCs w:val="28"/>
        </w:rPr>
        <w:t>с</w:t>
      </w:r>
      <w:proofErr w:type="gramEnd"/>
      <w:r w:rsidRPr="003144A7">
        <w:rPr>
          <w:rFonts w:ascii="Times New Roman" w:hAnsi="Times New Roman"/>
          <w:sz w:val="28"/>
          <w:szCs w:val="28"/>
        </w:rPr>
        <w:t>правка об использовании бюджетных ассигнований резервного фонда представлена в  таблице-1)</w:t>
      </w:r>
    </w:p>
    <w:p w:rsidR="003144A7" w:rsidRPr="0012245B" w:rsidRDefault="003144A7" w:rsidP="003144A7">
      <w:pPr>
        <w:jc w:val="right"/>
      </w:pPr>
      <w:r>
        <w:t>Таблица -1</w:t>
      </w: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3"/>
        <w:gridCol w:w="1032"/>
        <w:gridCol w:w="1032"/>
        <w:gridCol w:w="965"/>
        <w:gridCol w:w="3119"/>
        <w:gridCol w:w="1559"/>
        <w:gridCol w:w="851"/>
        <w:gridCol w:w="850"/>
      </w:tblGrid>
      <w:tr w:rsidR="003144A7" w:rsidRPr="003144A7" w:rsidTr="00BF257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8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Справка об использовании бюджетных ассигнований резервного фонда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Тюшинского сельского поселения Кардымовского района Смоленской области </w:t>
            </w:r>
          </w:p>
        </w:tc>
      </w:tr>
      <w:tr w:rsidR="003144A7" w:rsidRPr="003144A7" w:rsidTr="00BF257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3" w:type="dxa"/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144A7" w:rsidRPr="003144A7" w:rsidTr="00BF257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утвержденного </w:t>
            </w: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резервного фонда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Остаток </w:t>
            </w:r>
            <w:proofErr w:type="gramStart"/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t>бюджетных</w:t>
            </w:r>
            <w:proofErr w:type="gramEnd"/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ассигнований резервного фонда</w:t>
            </w:r>
          </w:p>
        </w:tc>
      </w:tr>
      <w:tr w:rsidR="003144A7" w:rsidRPr="003144A7" w:rsidTr="00BF257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44A7" w:rsidRPr="003144A7" w:rsidTr="00BF257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Тюшинского сельского поселения Кардымовского района Смоленской области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color w:val="000000"/>
                <w:sz w:val="20"/>
                <w:szCs w:val="20"/>
              </w:rPr>
              <w:t>980 0111 8502888 870 290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A7" w:rsidRPr="003144A7" w:rsidRDefault="003144A7" w:rsidP="00BF25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44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</w:tr>
    </w:tbl>
    <w:p w:rsidR="003144A7" w:rsidRDefault="003144A7" w:rsidP="003144A7">
      <w:pPr>
        <w:jc w:val="center"/>
        <w:rPr>
          <w:sz w:val="28"/>
          <w:szCs w:val="28"/>
        </w:rPr>
      </w:pPr>
    </w:p>
    <w:p w:rsidR="003144A7" w:rsidRPr="003144A7" w:rsidRDefault="003144A7" w:rsidP="003144A7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44A7">
        <w:rPr>
          <w:rFonts w:ascii="Times New Roman" w:hAnsi="Times New Roman"/>
          <w:sz w:val="28"/>
          <w:szCs w:val="28"/>
        </w:rPr>
        <w:t>Сведения о численности и заработной плате с начислениями, работников органов местного самоуправления представлены в таблице-2</w:t>
      </w:r>
    </w:p>
    <w:p w:rsidR="003144A7" w:rsidRDefault="003144A7" w:rsidP="003144A7">
      <w:pPr>
        <w:jc w:val="center"/>
        <w:rPr>
          <w:sz w:val="28"/>
          <w:szCs w:val="28"/>
        </w:rPr>
      </w:pPr>
    </w:p>
    <w:p w:rsidR="003144A7" w:rsidRPr="0012245B" w:rsidRDefault="003144A7" w:rsidP="003144A7">
      <w:pPr>
        <w:jc w:val="right"/>
      </w:pPr>
      <w:r>
        <w:t>Таблица 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714"/>
      </w:tblGrid>
      <w:tr w:rsidR="003144A7" w:rsidTr="00BF2574">
        <w:trPr>
          <w:trHeight w:val="66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A7" w:rsidRDefault="003144A7" w:rsidP="00BF257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>Численность работников местного самоуправления в т.ч. переданные полномочия</w:t>
            </w:r>
          </w:p>
          <w:p w:rsidR="003144A7" w:rsidRDefault="003144A7" w:rsidP="00BF257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8D4CEF">
              <w:rPr>
                <w:rFonts w:ascii="Times New Roman" w:hAnsi="Times New Roman"/>
                <w:b w:val="0"/>
                <w:sz w:val="24"/>
                <w:szCs w:val="24"/>
              </w:rPr>
              <w:t>(чел.)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A7" w:rsidRDefault="003144A7" w:rsidP="00BF257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>ФОТ за 2015 год</w:t>
            </w:r>
          </w:p>
          <w:p w:rsidR="003144A7" w:rsidRDefault="003144A7" w:rsidP="00BF2574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3144A7" w:rsidTr="00BF2574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A7" w:rsidRDefault="003144A7" w:rsidP="00BF257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 xml:space="preserve">                          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A7" w:rsidRDefault="003144A7" w:rsidP="00BF257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>1709,0</w:t>
            </w:r>
          </w:p>
        </w:tc>
      </w:tr>
      <w:tr w:rsidR="003144A7" w:rsidTr="00BF2574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A7" w:rsidRDefault="003144A7" w:rsidP="00BF257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 xml:space="preserve">в т.ч. муниципальные служащие: </w:t>
            </w:r>
          </w:p>
          <w:p w:rsidR="003144A7" w:rsidRDefault="003144A7" w:rsidP="00BF257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A7" w:rsidRDefault="003144A7" w:rsidP="00BF2574">
            <w:pPr>
              <w:jc w:val="center"/>
              <w:rPr>
                <w:rFonts w:cs="Arial"/>
                <w:bCs/>
                <w:sz w:val="28"/>
                <w:lang w:eastAsia="en-US"/>
              </w:rPr>
            </w:pPr>
            <w:r>
              <w:rPr>
                <w:rFonts w:cs="Arial"/>
                <w:bCs/>
                <w:sz w:val="28"/>
                <w:lang w:eastAsia="en-US"/>
              </w:rPr>
              <w:t>765,9</w:t>
            </w:r>
          </w:p>
        </w:tc>
      </w:tr>
    </w:tbl>
    <w:p w:rsidR="003144A7" w:rsidRDefault="003144A7" w:rsidP="003144A7">
      <w:pPr>
        <w:rPr>
          <w:sz w:val="28"/>
          <w:szCs w:val="28"/>
        </w:rPr>
      </w:pPr>
    </w:p>
    <w:p w:rsidR="00CD40E9" w:rsidRDefault="00CD40E9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0677" w:rsidSect="007D239B">
      <w:footerReference w:type="even" r:id="rId9"/>
      <w:foot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99" w:rsidRDefault="00400199" w:rsidP="00BA0BB6">
      <w:pPr>
        <w:spacing w:after="0" w:line="240" w:lineRule="auto"/>
      </w:pPr>
      <w:r>
        <w:separator/>
      </w:r>
    </w:p>
  </w:endnote>
  <w:endnote w:type="continuationSeparator" w:id="0">
    <w:p w:rsidR="00400199" w:rsidRDefault="00400199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67" w:rsidRDefault="00901E67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1E67" w:rsidRDefault="00901E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67" w:rsidRDefault="00901E67">
    <w:pPr>
      <w:pStyle w:val="a6"/>
      <w:jc w:val="center"/>
    </w:pPr>
    <w:fldSimple w:instr=" PAGE   \* MERGEFORMAT ">
      <w:r w:rsidR="003144A7">
        <w:rPr>
          <w:noProof/>
        </w:rPr>
        <w:t>19</w:t>
      </w:r>
    </w:fldSimple>
  </w:p>
  <w:p w:rsidR="00901E67" w:rsidRDefault="00901E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99" w:rsidRDefault="00400199" w:rsidP="00BA0BB6">
      <w:pPr>
        <w:spacing w:after="0" w:line="240" w:lineRule="auto"/>
      </w:pPr>
      <w:r>
        <w:separator/>
      </w:r>
    </w:p>
  </w:footnote>
  <w:footnote w:type="continuationSeparator" w:id="0">
    <w:p w:rsidR="00400199" w:rsidRDefault="00400199" w:rsidP="00BA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">
    <w:nsid w:val="0CB47955"/>
    <w:multiLevelType w:val="multilevel"/>
    <w:tmpl w:val="A32662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cs="Times New Roman" w:hint="default"/>
      </w:rPr>
    </w:lvl>
  </w:abstractNum>
  <w:abstractNum w:abstractNumId="5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7411A"/>
    <w:multiLevelType w:val="hybridMultilevel"/>
    <w:tmpl w:val="82E27A06"/>
    <w:lvl w:ilvl="0" w:tplc="F456191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8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4FDF71E3"/>
    <w:multiLevelType w:val="hybridMultilevel"/>
    <w:tmpl w:val="0A5CD8A2"/>
    <w:lvl w:ilvl="0" w:tplc="3FC0FC54">
      <w:start w:val="1"/>
      <w:numFmt w:val="decimal"/>
      <w:lvlText w:val="%1)"/>
      <w:lvlJc w:val="left"/>
      <w:pPr>
        <w:ind w:left="1931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1">
    <w:nsid w:val="60C66751"/>
    <w:multiLevelType w:val="hybridMultilevel"/>
    <w:tmpl w:val="0D56EF36"/>
    <w:lvl w:ilvl="0" w:tplc="760AD6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ED8"/>
    <w:rsid w:val="00012111"/>
    <w:rsid w:val="00017F8B"/>
    <w:rsid w:val="00023785"/>
    <w:rsid w:val="00027B9B"/>
    <w:rsid w:val="000323DB"/>
    <w:rsid w:val="00037628"/>
    <w:rsid w:val="0006279C"/>
    <w:rsid w:val="000736FD"/>
    <w:rsid w:val="000833EC"/>
    <w:rsid w:val="00094848"/>
    <w:rsid w:val="000949D1"/>
    <w:rsid w:val="000A12E3"/>
    <w:rsid w:val="000A3EE2"/>
    <w:rsid w:val="000C15EF"/>
    <w:rsid w:val="000C3764"/>
    <w:rsid w:val="000D1408"/>
    <w:rsid w:val="000D21B6"/>
    <w:rsid w:val="000D2731"/>
    <w:rsid w:val="000E0D36"/>
    <w:rsid w:val="000E4BD3"/>
    <w:rsid w:val="000E74BB"/>
    <w:rsid w:val="000F6A9B"/>
    <w:rsid w:val="0010084D"/>
    <w:rsid w:val="00101E0D"/>
    <w:rsid w:val="00102FA3"/>
    <w:rsid w:val="001044A8"/>
    <w:rsid w:val="0011354F"/>
    <w:rsid w:val="0012423D"/>
    <w:rsid w:val="001245C3"/>
    <w:rsid w:val="00125FAE"/>
    <w:rsid w:val="0013012D"/>
    <w:rsid w:val="001315A9"/>
    <w:rsid w:val="0013225F"/>
    <w:rsid w:val="00135874"/>
    <w:rsid w:val="00137677"/>
    <w:rsid w:val="001640FC"/>
    <w:rsid w:val="00167606"/>
    <w:rsid w:val="001700DF"/>
    <w:rsid w:val="0017396A"/>
    <w:rsid w:val="00173E36"/>
    <w:rsid w:val="00180D97"/>
    <w:rsid w:val="00180EDD"/>
    <w:rsid w:val="00182917"/>
    <w:rsid w:val="00197572"/>
    <w:rsid w:val="001A11A1"/>
    <w:rsid w:val="001B3071"/>
    <w:rsid w:val="001B3080"/>
    <w:rsid w:val="001C4A37"/>
    <w:rsid w:val="001D794A"/>
    <w:rsid w:val="001E203D"/>
    <w:rsid w:val="001F051E"/>
    <w:rsid w:val="001F0677"/>
    <w:rsid w:val="001F321F"/>
    <w:rsid w:val="001F3D83"/>
    <w:rsid w:val="00207BC7"/>
    <w:rsid w:val="00215C9F"/>
    <w:rsid w:val="0021643E"/>
    <w:rsid w:val="00224CA6"/>
    <w:rsid w:val="00230658"/>
    <w:rsid w:val="00232352"/>
    <w:rsid w:val="00235061"/>
    <w:rsid w:val="00241288"/>
    <w:rsid w:val="002429F0"/>
    <w:rsid w:val="00261D28"/>
    <w:rsid w:val="002664EA"/>
    <w:rsid w:val="0026726A"/>
    <w:rsid w:val="00267F15"/>
    <w:rsid w:val="002729AE"/>
    <w:rsid w:val="00274238"/>
    <w:rsid w:val="00283123"/>
    <w:rsid w:val="00292AF6"/>
    <w:rsid w:val="002A2A91"/>
    <w:rsid w:val="002B2E2F"/>
    <w:rsid w:val="002B7A85"/>
    <w:rsid w:val="002C4644"/>
    <w:rsid w:val="002E6C48"/>
    <w:rsid w:val="002F4899"/>
    <w:rsid w:val="002F57B0"/>
    <w:rsid w:val="003065FE"/>
    <w:rsid w:val="00306BBC"/>
    <w:rsid w:val="003144A7"/>
    <w:rsid w:val="003152AC"/>
    <w:rsid w:val="00321965"/>
    <w:rsid w:val="003220C9"/>
    <w:rsid w:val="003326E2"/>
    <w:rsid w:val="00334358"/>
    <w:rsid w:val="003525E8"/>
    <w:rsid w:val="00354094"/>
    <w:rsid w:val="0035566A"/>
    <w:rsid w:val="00385069"/>
    <w:rsid w:val="0038522E"/>
    <w:rsid w:val="003A2E5B"/>
    <w:rsid w:val="003B011B"/>
    <w:rsid w:val="003B044A"/>
    <w:rsid w:val="003B516A"/>
    <w:rsid w:val="003C4B50"/>
    <w:rsid w:val="003C5A09"/>
    <w:rsid w:val="003D1287"/>
    <w:rsid w:val="003D48CB"/>
    <w:rsid w:val="003D6C2D"/>
    <w:rsid w:val="003D7BE8"/>
    <w:rsid w:val="003F1215"/>
    <w:rsid w:val="003F4198"/>
    <w:rsid w:val="003F4476"/>
    <w:rsid w:val="00400199"/>
    <w:rsid w:val="004075E8"/>
    <w:rsid w:val="00410FDB"/>
    <w:rsid w:val="004149F2"/>
    <w:rsid w:val="00430F0E"/>
    <w:rsid w:val="0043695F"/>
    <w:rsid w:val="00444BC7"/>
    <w:rsid w:val="004461F5"/>
    <w:rsid w:val="00446312"/>
    <w:rsid w:val="00460307"/>
    <w:rsid w:val="0047199B"/>
    <w:rsid w:val="00472179"/>
    <w:rsid w:val="00472AFA"/>
    <w:rsid w:val="00484FA5"/>
    <w:rsid w:val="004A3AD6"/>
    <w:rsid w:val="004A5F0F"/>
    <w:rsid w:val="004A6041"/>
    <w:rsid w:val="004B0E9E"/>
    <w:rsid w:val="004C0E8F"/>
    <w:rsid w:val="004F3A95"/>
    <w:rsid w:val="004F4AB7"/>
    <w:rsid w:val="005016C0"/>
    <w:rsid w:val="00524673"/>
    <w:rsid w:val="00531DCD"/>
    <w:rsid w:val="00540407"/>
    <w:rsid w:val="00542DD8"/>
    <w:rsid w:val="005472B6"/>
    <w:rsid w:val="00547EBA"/>
    <w:rsid w:val="005548FE"/>
    <w:rsid w:val="00560DA7"/>
    <w:rsid w:val="0056751B"/>
    <w:rsid w:val="00572436"/>
    <w:rsid w:val="00576206"/>
    <w:rsid w:val="00584F62"/>
    <w:rsid w:val="005871CF"/>
    <w:rsid w:val="00590F8E"/>
    <w:rsid w:val="00596C9C"/>
    <w:rsid w:val="005B5C16"/>
    <w:rsid w:val="005D2E10"/>
    <w:rsid w:val="005D3B3B"/>
    <w:rsid w:val="005D55C0"/>
    <w:rsid w:val="005E0243"/>
    <w:rsid w:val="005E6969"/>
    <w:rsid w:val="006056D4"/>
    <w:rsid w:val="0063448F"/>
    <w:rsid w:val="00635BA4"/>
    <w:rsid w:val="00641A8E"/>
    <w:rsid w:val="00665317"/>
    <w:rsid w:val="00667871"/>
    <w:rsid w:val="0067305C"/>
    <w:rsid w:val="00675B08"/>
    <w:rsid w:val="006815F3"/>
    <w:rsid w:val="00683378"/>
    <w:rsid w:val="006A3C0D"/>
    <w:rsid w:val="006C7CBF"/>
    <w:rsid w:val="006C7DFE"/>
    <w:rsid w:val="006D0B9E"/>
    <w:rsid w:val="006D7448"/>
    <w:rsid w:val="006E7266"/>
    <w:rsid w:val="006E7393"/>
    <w:rsid w:val="006F14DA"/>
    <w:rsid w:val="00700F59"/>
    <w:rsid w:val="007018F8"/>
    <w:rsid w:val="0071297B"/>
    <w:rsid w:val="00716067"/>
    <w:rsid w:val="0072089B"/>
    <w:rsid w:val="00724596"/>
    <w:rsid w:val="00727118"/>
    <w:rsid w:val="007328AE"/>
    <w:rsid w:val="0073427D"/>
    <w:rsid w:val="00736E22"/>
    <w:rsid w:val="007423B2"/>
    <w:rsid w:val="00752993"/>
    <w:rsid w:val="00760F32"/>
    <w:rsid w:val="007721C4"/>
    <w:rsid w:val="00776509"/>
    <w:rsid w:val="007926E4"/>
    <w:rsid w:val="007A1A9D"/>
    <w:rsid w:val="007A6DE0"/>
    <w:rsid w:val="007B65F9"/>
    <w:rsid w:val="007B7E8E"/>
    <w:rsid w:val="007C359C"/>
    <w:rsid w:val="007C521B"/>
    <w:rsid w:val="007D239B"/>
    <w:rsid w:val="007E1EB2"/>
    <w:rsid w:val="007E3BD3"/>
    <w:rsid w:val="007E4E49"/>
    <w:rsid w:val="007E6813"/>
    <w:rsid w:val="00806B07"/>
    <w:rsid w:val="0081076E"/>
    <w:rsid w:val="00810B0C"/>
    <w:rsid w:val="00813441"/>
    <w:rsid w:val="0082237B"/>
    <w:rsid w:val="00822ADE"/>
    <w:rsid w:val="00823618"/>
    <w:rsid w:val="008366CB"/>
    <w:rsid w:val="00861C7A"/>
    <w:rsid w:val="00872AF1"/>
    <w:rsid w:val="00880184"/>
    <w:rsid w:val="008844D2"/>
    <w:rsid w:val="008A5279"/>
    <w:rsid w:val="008A6DD7"/>
    <w:rsid w:val="008C568B"/>
    <w:rsid w:val="008C7D3C"/>
    <w:rsid w:val="008E24B7"/>
    <w:rsid w:val="008E4DDB"/>
    <w:rsid w:val="008F2135"/>
    <w:rsid w:val="008F39C6"/>
    <w:rsid w:val="00901E67"/>
    <w:rsid w:val="00905AF8"/>
    <w:rsid w:val="00930635"/>
    <w:rsid w:val="0093742D"/>
    <w:rsid w:val="00983A37"/>
    <w:rsid w:val="00984F8D"/>
    <w:rsid w:val="009B16BF"/>
    <w:rsid w:val="009B73D4"/>
    <w:rsid w:val="009B7848"/>
    <w:rsid w:val="009D6BFC"/>
    <w:rsid w:val="009E4B13"/>
    <w:rsid w:val="009F2BBD"/>
    <w:rsid w:val="009F5EDF"/>
    <w:rsid w:val="009F6E48"/>
    <w:rsid w:val="00A00902"/>
    <w:rsid w:val="00A03263"/>
    <w:rsid w:val="00A05E1E"/>
    <w:rsid w:val="00A072E4"/>
    <w:rsid w:val="00A2508D"/>
    <w:rsid w:val="00A30C71"/>
    <w:rsid w:val="00A31284"/>
    <w:rsid w:val="00A325C8"/>
    <w:rsid w:val="00A4139A"/>
    <w:rsid w:val="00A41F4F"/>
    <w:rsid w:val="00A45F50"/>
    <w:rsid w:val="00A5748C"/>
    <w:rsid w:val="00A71124"/>
    <w:rsid w:val="00A73D67"/>
    <w:rsid w:val="00A817CF"/>
    <w:rsid w:val="00A8511C"/>
    <w:rsid w:val="00A86A1F"/>
    <w:rsid w:val="00A910E6"/>
    <w:rsid w:val="00A96AE4"/>
    <w:rsid w:val="00AA37C4"/>
    <w:rsid w:val="00AB5725"/>
    <w:rsid w:val="00AC3E11"/>
    <w:rsid w:val="00AC3EDA"/>
    <w:rsid w:val="00AC629E"/>
    <w:rsid w:val="00AE6344"/>
    <w:rsid w:val="00AF4A03"/>
    <w:rsid w:val="00AF76CA"/>
    <w:rsid w:val="00B02850"/>
    <w:rsid w:val="00B0513B"/>
    <w:rsid w:val="00B06AE2"/>
    <w:rsid w:val="00B118BE"/>
    <w:rsid w:val="00B21A4F"/>
    <w:rsid w:val="00B24FB1"/>
    <w:rsid w:val="00B36ED8"/>
    <w:rsid w:val="00B415B6"/>
    <w:rsid w:val="00B41BCD"/>
    <w:rsid w:val="00B51FCF"/>
    <w:rsid w:val="00B669DE"/>
    <w:rsid w:val="00B72943"/>
    <w:rsid w:val="00B92DFE"/>
    <w:rsid w:val="00BA0BB6"/>
    <w:rsid w:val="00BC496F"/>
    <w:rsid w:val="00BE0A74"/>
    <w:rsid w:val="00C04A52"/>
    <w:rsid w:val="00C21B9C"/>
    <w:rsid w:val="00C232A6"/>
    <w:rsid w:val="00C27955"/>
    <w:rsid w:val="00C323AD"/>
    <w:rsid w:val="00C35725"/>
    <w:rsid w:val="00C54635"/>
    <w:rsid w:val="00C5466B"/>
    <w:rsid w:val="00C55AAB"/>
    <w:rsid w:val="00C56F87"/>
    <w:rsid w:val="00C57916"/>
    <w:rsid w:val="00C62B67"/>
    <w:rsid w:val="00C81730"/>
    <w:rsid w:val="00C82F50"/>
    <w:rsid w:val="00CA4EB8"/>
    <w:rsid w:val="00CA54E1"/>
    <w:rsid w:val="00CB358B"/>
    <w:rsid w:val="00CB5A2D"/>
    <w:rsid w:val="00CD3650"/>
    <w:rsid w:val="00CD40E9"/>
    <w:rsid w:val="00CD6B2A"/>
    <w:rsid w:val="00CE06A6"/>
    <w:rsid w:val="00CE69B5"/>
    <w:rsid w:val="00CF7143"/>
    <w:rsid w:val="00D0235F"/>
    <w:rsid w:val="00D03463"/>
    <w:rsid w:val="00D042DE"/>
    <w:rsid w:val="00D045CC"/>
    <w:rsid w:val="00D226C4"/>
    <w:rsid w:val="00D34087"/>
    <w:rsid w:val="00D502EA"/>
    <w:rsid w:val="00D64F66"/>
    <w:rsid w:val="00D70028"/>
    <w:rsid w:val="00D700C7"/>
    <w:rsid w:val="00D84884"/>
    <w:rsid w:val="00D90633"/>
    <w:rsid w:val="00D95DAA"/>
    <w:rsid w:val="00DA111E"/>
    <w:rsid w:val="00DA49FD"/>
    <w:rsid w:val="00DA5E19"/>
    <w:rsid w:val="00DC1851"/>
    <w:rsid w:val="00DC2895"/>
    <w:rsid w:val="00DC2FCC"/>
    <w:rsid w:val="00DD22DB"/>
    <w:rsid w:val="00DD7B87"/>
    <w:rsid w:val="00DE08AF"/>
    <w:rsid w:val="00DE0C23"/>
    <w:rsid w:val="00DE2316"/>
    <w:rsid w:val="00DE4344"/>
    <w:rsid w:val="00DE52B3"/>
    <w:rsid w:val="00DF7EFC"/>
    <w:rsid w:val="00E110E3"/>
    <w:rsid w:val="00E12A63"/>
    <w:rsid w:val="00E138DF"/>
    <w:rsid w:val="00E3501A"/>
    <w:rsid w:val="00E3503F"/>
    <w:rsid w:val="00E50ADE"/>
    <w:rsid w:val="00E55A15"/>
    <w:rsid w:val="00E64852"/>
    <w:rsid w:val="00E702F1"/>
    <w:rsid w:val="00E750A0"/>
    <w:rsid w:val="00E8047F"/>
    <w:rsid w:val="00E821D0"/>
    <w:rsid w:val="00E84A9F"/>
    <w:rsid w:val="00EA53A7"/>
    <w:rsid w:val="00EC3697"/>
    <w:rsid w:val="00ED6827"/>
    <w:rsid w:val="00EF1583"/>
    <w:rsid w:val="00EF7FD9"/>
    <w:rsid w:val="00F01BB9"/>
    <w:rsid w:val="00F0744D"/>
    <w:rsid w:val="00F2029C"/>
    <w:rsid w:val="00F218DD"/>
    <w:rsid w:val="00F31F95"/>
    <w:rsid w:val="00F36BF3"/>
    <w:rsid w:val="00F442D6"/>
    <w:rsid w:val="00F44883"/>
    <w:rsid w:val="00F5178E"/>
    <w:rsid w:val="00F5575C"/>
    <w:rsid w:val="00F57C5E"/>
    <w:rsid w:val="00F67820"/>
    <w:rsid w:val="00F72C2F"/>
    <w:rsid w:val="00F7311D"/>
    <w:rsid w:val="00F734CA"/>
    <w:rsid w:val="00F91AAA"/>
    <w:rsid w:val="00FA1240"/>
    <w:rsid w:val="00FB31F0"/>
    <w:rsid w:val="00FC16F3"/>
    <w:rsid w:val="00FD74DA"/>
    <w:rsid w:val="00FE0CEC"/>
    <w:rsid w:val="00FE0EC2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36E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D3B3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4"/>
      <w:szCs w:val="20"/>
    </w:rPr>
  </w:style>
  <w:style w:type="paragraph" w:styleId="4">
    <w:name w:val="heading 4"/>
    <w:basedOn w:val="a"/>
    <w:next w:val="a"/>
    <w:link w:val="40"/>
    <w:qFormat/>
    <w:locked/>
    <w:rsid w:val="005D3B3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5D3B3B"/>
    <w:pPr>
      <w:keepNext/>
      <w:spacing w:after="0" w:line="240" w:lineRule="auto"/>
      <w:jc w:val="both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ED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36ED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rsid w:val="00B36ED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locked/>
    <w:rsid w:val="00B36ED8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36ED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36ED8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rsid w:val="00B36ED8"/>
    <w:rPr>
      <w:rFonts w:cs="Times New Roman"/>
    </w:rPr>
  </w:style>
  <w:style w:type="paragraph" w:styleId="a9">
    <w:name w:val="header"/>
    <w:basedOn w:val="a"/>
    <w:link w:val="aa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locked/>
    <w:rsid w:val="00B36ED8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B36ED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locked/>
    <w:rsid w:val="00B36ED8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36E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semiHidden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36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D3B3B"/>
    <w:rPr>
      <w:rFonts w:ascii="Times New Roman" w:hAnsi="Times New Roman"/>
      <w:b/>
      <w:sz w:val="44"/>
    </w:rPr>
  </w:style>
  <w:style w:type="character" w:customStyle="1" w:styleId="40">
    <w:name w:val="Заголовок 4 Знак"/>
    <w:basedOn w:val="a0"/>
    <w:link w:val="4"/>
    <w:rsid w:val="005D3B3B"/>
    <w:rPr>
      <w:rFonts w:ascii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5D3B3B"/>
    <w:rPr>
      <w:rFonts w:ascii="Times New Roman" w:hAnsi="Times New Roman"/>
      <w:sz w:val="28"/>
    </w:rPr>
  </w:style>
  <w:style w:type="paragraph" w:customStyle="1" w:styleId="ConsPlusNormal">
    <w:name w:val="ConsPlusNormal"/>
    <w:rsid w:val="005D3B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3B3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D3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5D3B3B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5">
    <w:name w:val="çàãîëîâîê 5"/>
    <w:basedOn w:val="a"/>
    <w:next w:val="a"/>
    <w:rsid w:val="005D3B3B"/>
    <w:pPr>
      <w:keepNext/>
      <w:spacing w:before="120" w:after="0" w:line="240" w:lineRule="auto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rsid w:val="005D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B3B"/>
    <w:rPr>
      <w:rFonts w:ascii="Courier New" w:hAnsi="Courier New" w:cs="Courier New"/>
    </w:rPr>
  </w:style>
  <w:style w:type="paragraph" w:customStyle="1" w:styleId="af0">
    <w:name w:val="Îáû÷íûé"/>
    <w:rsid w:val="005D3B3B"/>
    <w:rPr>
      <w:rFonts w:ascii="Times New Roman" w:hAnsi="Times New Roman"/>
    </w:rPr>
  </w:style>
  <w:style w:type="paragraph" w:styleId="af1">
    <w:name w:val="Message Header"/>
    <w:basedOn w:val="a3"/>
    <w:link w:val="af2"/>
    <w:rsid w:val="005D3B3B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2">
    <w:name w:val="Шапка Знак"/>
    <w:basedOn w:val="a0"/>
    <w:link w:val="af1"/>
    <w:rsid w:val="005D3B3B"/>
    <w:rPr>
      <w:rFonts w:ascii="Times New Roman" w:hAnsi="Times New Roman"/>
      <w:lang w:eastAsia="en-US"/>
    </w:rPr>
  </w:style>
  <w:style w:type="paragraph" w:styleId="af3">
    <w:name w:val="Plain Text"/>
    <w:basedOn w:val="a"/>
    <w:link w:val="af4"/>
    <w:rsid w:val="005D3B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5D3B3B"/>
    <w:rPr>
      <w:rFonts w:ascii="Courier New" w:hAnsi="Courier New"/>
    </w:rPr>
  </w:style>
  <w:style w:type="numbering" w:customStyle="1" w:styleId="11">
    <w:name w:val="Нет списка1"/>
    <w:next w:val="a2"/>
    <w:uiPriority w:val="99"/>
    <w:semiHidden/>
    <w:rsid w:val="003C4B50"/>
  </w:style>
  <w:style w:type="table" w:customStyle="1" w:styleId="12">
    <w:name w:val="Сетка таблицы1"/>
    <w:basedOn w:val="a1"/>
    <w:next w:val="a5"/>
    <w:uiPriority w:val="59"/>
    <w:rsid w:val="003C4B5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C4B50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3C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C4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556B-B15B-487B-80FD-E35E51CB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19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2016-03-28T06:45:00Z</cp:lastPrinted>
  <dcterms:created xsi:type="dcterms:W3CDTF">2013-04-12T09:57:00Z</dcterms:created>
  <dcterms:modified xsi:type="dcterms:W3CDTF">2016-05-20T09:38:00Z</dcterms:modified>
</cp:coreProperties>
</file>