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7" w:rsidRDefault="005C42C7" w:rsidP="0045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 релиз прокуратуры Кардымовского района</w:t>
      </w:r>
      <w:r w:rsidR="0045570D">
        <w:rPr>
          <w:rFonts w:ascii="Times New Roman" w:hAnsi="Times New Roman" w:cs="Times New Roman"/>
          <w:b/>
          <w:sz w:val="28"/>
          <w:szCs w:val="28"/>
        </w:rPr>
        <w:t>.</w:t>
      </w:r>
    </w:p>
    <w:p w:rsidR="0045570D" w:rsidRDefault="0045570D" w:rsidP="0045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C7" w:rsidRDefault="00C7695D" w:rsidP="0045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42C7">
        <w:rPr>
          <w:rFonts w:ascii="Times New Roman" w:hAnsi="Times New Roman" w:cs="Times New Roman"/>
          <w:b/>
          <w:sz w:val="28"/>
          <w:szCs w:val="28"/>
        </w:rPr>
        <w:t>ведения о работе прокуратуры Кардымовского района в  марте  2017 г.</w:t>
      </w:r>
    </w:p>
    <w:p w:rsidR="0045570D" w:rsidRDefault="0045570D" w:rsidP="0045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C7" w:rsidRPr="0045570D" w:rsidRDefault="00010C4E" w:rsidP="0045570D">
      <w:pPr>
        <w:shd w:val="clear" w:color="auto" w:fill="FFFFFF"/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eastAsia="ru-RU"/>
        </w:rPr>
      </w:pPr>
      <w:hyperlink r:id="rId4" w:history="1">
        <w:r w:rsidR="005C42C7">
          <w:rPr>
            <w:rStyle w:val="a3"/>
            <w:rFonts w:ascii="Times New Roman" w:eastAsia="Times New Roman" w:hAnsi="Times New Roman" w:cs="Times New Roman"/>
            <w:b/>
            <w:bCs/>
            <w:color w:val="121212"/>
            <w:sz w:val="28"/>
            <w:szCs w:val="28"/>
            <w:u w:val="none"/>
            <w:lang w:eastAsia="ru-RU"/>
          </w:rPr>
          <w:t>Всероссийский день приема предпринимателей</w:t>
        </w:r>
      </w:hyperlink>
    </w:p>
    <w:p w:rsidR="005C42C7" w:rsidRDefault="005C42C7" w:rsidP="005C42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Распоряжением Генерального прокурора Российской Федерации от 03.03.2017 № 139/7р в целях оказания субъектам предпринимательской деятельности помощи по правовым вопросам, реализации их прав на личное обращение в органы прокуратуры Российской Федерации организовано проведение Всероссийского дня приема предпринимателей, начиная с апреля 2017 г. в рабочее время в первый вторник каждого месяца.</w:t>
      </w:r>
    </w:p>
    <w:p w:rsidR="005C42C7" w:rsidRPr="0045570D" w:rsidRDefault="005C42C7" w:rsidP="004557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Личный прием предпринимателей в прокуратуре Кардымовского  района по адресу: п. Кардымово, ул.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 осуществляется в соответствии с требованиями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    </w:t>
      </w:r>
    </w:p>
    <w:p w:rsidR="005C42C7" w:rsidRDefault="00010C4E" w:rsidP="005C42C7">
      <w:pPr>
        <w:shd w:val="clear" w:color="auto" w:fill="FFFFFF"/>
        <w:spacing w:before="75" w:after="75" w:line="408" w:lineRule="atLeast"/>
        <w:outlineLvl w:val="1"/>
        <w:rPr>
          <w:sz w:val="28"/>
          <w:szCs w:val="28"/>
        </w:rPr>
      </w:pPr>
      <w:hyperlink r:id="rId5" w:history="1">
        <w:r w:rsidR="005C42C7">
          <w:rPr>
            <w:rStyle w:val="a3"/>
            <w:rFonts w:ascii="inherit" w:eastAsia="Times New Roman" w:hAnsi="inherit" w:cs="Arial"/>
            <w:b/>
            <w:bCs/>
            <w:color w:val="121212"/>
            <w:sz w:val="28"/>
            <w:szCs w:val="28"/>
            <w:u w:val="none"/>
            <w:lang w:eastAsia="ru-RU"/>
          </w:rPr>
          <w:t>Вынесен обвинительный приговор в отношении гражданина совершившего убийство на территории  Кардымовского района.</w:t>
        </w:r>
      </w:hyperlink>
    </w:p>
    <w:p w:rsidR="005C42C7" w:rsidRPr="0045570D" w:rsidRDefault="005C42C7" w:rsidP="005C42C7">
      <w:pPr>
        <w:shd w:val="clear" w:color="auto" w:fill="FFFFFF"/>
        <w:spacing w:before="75" w:after="75" w:line="408" w:lineRule="atLeast"/>
        <w:outlineLvl w:val="1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Вынесен  и вступил в силу приговор  в отношении  46-летнего  мужчины  совершившего в конце 2016 г.  преступление  предусмотренное ст. 105 ч. 1 УК РФ  - убийство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умышленное  причинение смерти другому человеку.  По совокупности приговоров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т.к. данное лицо было  ранее судимо к условной мере наказания, окончательно назначено наказание в виде  10 лет  6 месяцев  лишения свободы  без ограничения свободы </w:t>
      </w:r>
    </w:p>
    <w:p w:rsidR="005C42C7" w:rsidRDefault="00010C4E" w:rsidP="005C42C7">
      <w:pPr>
        <w:shd w:val="clear" w:color="auto" w:fill="FFFFFF"/>
        <w:spacing w:before="75" w:after="75" w:line="408" w:lineRule="atLeast"/>
        <w:outlineLvl w:val="1"/>
        <w:rPr>
          <w:rFonts w:ascii="inherit" w:eastAsia="Times New Roman" w:hAnsi="inherit" w:cs="Arial"/>
          <w:b/>
          <w:bCs/>
          <w:color w:val="727272"/>
          <w:sz w:val="28"/>
          <w:szCs w:val="28"/>
          <w:lang w:eastAsia="ru-RU"/>
        </w:rPr>
      </w:pPr>
      <w:hyperlink r:id="rId6" w:history="1">
        <w:r w:rsidR="005C42C7">
          <w:rPr>
            <w:rStyle w:val="a3"/>
            <w:rFonts w:ascii="inherit" w:eastAsia="Times New Roman" w:hAnsi="inherit" w:cs="Arial"/>
            <w:b/>
            <w:bCs/>
            <w:color w:val="121212"/>
            <w:sz w:val="28"/>
            <w:szCs w:val="28"/>
            <w:u w:val="none"/>
            <w:lang w:eastAsia="ru-RU"/>
          </w:rPr>
          <w:t xml:space="preserve">Прокуратурой Кардымовского  района выявлены факты ненадлежащей реализации полномочий в деятельности бюджетных организаций.  </w:t>
        </w:r>
      </w:hyperlink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в том числе, по предупреждению   коррупции ( </w:t>
      </w:r>
      <w:proofErr w:type="spellStart"/>
      <w:r>
        <w:rPr>
          <w:color w:val="2D2D2D"/>
          <w:spacing w:val="2"/>
          <w:sz w:val="28"/>
          <w:szCs w:val="28"/>
        </w:rPr>
        <w:t>подп</w:t>
      </w:r>
      <w:proofErr w:type="spellEnd"/>
      <w:r>
        <w:rPr>
          <w:color w:val="2D2D2D"/>
          <w:spacing w:val="2"/>
          <w:sz w:val="28"/>
          <w:szCs w:val="28"/>
        </w:rPr>
        <w:t>. «а». п. 2 ст. 1  Федерального закона  от 25.12.2008 г. №273-ФЗ)</w:t>
      </w:r>
      <w:proofErr w:type="gramStart"/>
      <w:r>
        <w:rPr>
          <w:color w:val="2D2D2D"/>
          <w:spacing w:val="2"/>
          <w:sz w:val="28"/>
          <w:szCs w:val="28"/>
        </w:rPr>
        <w:t xml:space="preserve"> .</w:t>
      </w:r>
      <w:proofErr w:type="gramEnd"/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Одним из основных принципов борьбы с коррупцией, согласно ст. 3 Федерального закона от 25.12.2008 № 273-ФЗ, является приоритетное применение мер по предупреждению коррупции.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  <w:t xml:space="preserve">Так, пунктом 1 и 2 вышеуказанной статьи установлено, что организации обязаны разрабатывать и принимать меры по предупреждению коррупции. </w:t>
      </w:r>
      <w:proofErr w:type="gramStart"/>
      <w:r>
        <w:rPr>
          <w:color w:val="2D2D2D"/>
          <w:spacing w:val="2"/>
          <w:sz w:val="28"/>
          <w:szCs w:val="28"/>
        </w:rPr>
        <w:t xml:space="preserve">Меры по предупреждению коррупции, принимаемые в </w:t>
      </w:r>
      <w:r>
        <w:rPr>
          <w:color w:val="2D2D2D"/>
          <w:spacing w:val="2"/>
          <w:sz w:val="28"/>
          <w:szCs w:val="28"/>
        </w:rPr>
        <w:lastRenderedPageBreak/>
        <w:t>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>
        <w:rPr>
          <w:color w:val="2D2D2D"/>
          <w:spacing w:val="2"/>
          <w:sz w:val="28"/>
          <w:szCs w:val="28"/>
        </w:rPr>
        <w:t xml:space="preserve"> недопущение составления неофициальной отчетности и использования поддельных документов.</w:t>
      </w: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В целях устранения нарушений и принятия  документов  в сфере противодействия коррупции внесены представления. </w:t>
      </w: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b/>
          <w:color w:val="2D2D2D"/>
          <w:spacing w:val="2"/>
          <w:sz w:val="28"/>
          <w:szCs w:val="28"/>
        </w:rPr>
        <w:tab/>
        <w:t>Прокуратурой Кардымовского района выявлены нарушения законодательства  о противодействии экстремисткой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Прокуратурой Кардымовского района  на постоянной основе  проводятся проверки исполнения  </w:t>
      </w:r>
      <w:r>
        <w:rPr>
          <w:sz w:val="28"/>
          <w:szCs w:val="28"/>
        </w:rPr>
        <w:t xml:space="preserve"> Федерального закона от 25.07.02 № 114-ФЗ «О противодействии экстремисткой деятельности»,  Федерального  закона от 06.03.2006 г. №35-ФЗ  «О противодействии терроризму».</w:t>
      </w: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Установлено, что  не всеми органами местного самоуправления принимались   профилактические меры в указанном направлении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если и принимались  то в недостаточном  объеме.  Для устранения выявленных нарушений в марте 2017 г.  внесены 6 представлений.</w:t>
      </w:r>
    </w:p>
    <w:p w:rsidR="005C42C7" w:rsidRDefault="005C42C7" w:rsidP="005C42C7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TimesNewRoman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C42C7" w:rsidRDefault="005C42C7" w:rsidP="005C42C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законодательстве:</w:t>
      </w:r>
    </w:p>
    <w:p w:rsidR="005C42C7" w:rsidRDefault="005C42C7" w:rsidP="005C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Дополнены требования к участникам закупки </w:t>
      </w:r>
    </w:p>
    <w:p w:rsidR="005C42C7" w:rsidRDefault="005C42C7" w:rsidP="005C4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 от 28.12.2016 г. № 489-ФЗ РФ  внесены изменения   в ст. 31  Федерального закона  «О контрактной  системе  в сфере закупок товаров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работ, услуг для обеспечения государственных  и муниципальных нужд»:    </w:t>
      </w:r>
    </w:p>
    <w:p w:rsidR="005C42C7" w:rsidRDefault="005C42C7" w:rsidP="005C42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 в следующей редакции:</w:t>
      </w:r>
    </w:p>
    <w:p w:rsidR="005C42C7" w:rsidRDefault="005C42C7" w:rsidP="005C42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"7) необходимо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291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291.1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указанных физических лиц наказания в виде лишения права занимать определенные должности или заниматься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C7" w:rsidRDefault="005C42C7" w:rsidP="005C42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статья дополнена пунктом 7.1 следующего содержания:</w:t>
      </w:r>
    </w:p>
    <w:p w:rsidR="005C42C7" w:rsidRDefault="005C42C7" w:rsidP="005C42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19.28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2C7" w:rsidRDefault="005C42C7" w:rsidP="005C4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2C7" w:rsidRDefault="005C42C7" w:rsidP="005C4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Кардымовского района </w:t>
      </w:r>
    </w:p>
    <w:p w:rsidR="005C42C7" w:rsidRDefault="005C42C7" w:rsidP="005C4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В.И.Зайцев </w:t>
      </w:r>
    </w:p>
    <w:p w:rsidR="005C42C7" w:rsidRDefault="005C42C7" w:rsidP="005C42C7"/>
    <w:p w:rsidR="00C0690D" w:rsidRDefault="00C0690D"/>
    <w:sectPr w:rsidR="00C0690D" w:rsidSect="00C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C7"/>
    <w:rsid w:val="00010C4E"/>
    <w:rsid w:val="0012561D"/>
    <w:rsid w:val="0045570D"/>
    <w:rsid w:val="005C42C7"/>
    <w:rsid w:val="00C0690D"/>
    <w:rsid w:val="00C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0 pt,Интервал 0 pt"/>
    <w:basedOn w:val="a0"/>
    <w:rsid w:val="005C42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438&amp;rnd=244973.3110312693&amp;dst=101897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1274&amp;rnd=244973.775932125&amp;dst=100342&amp;fld=134" TargetMode="External"/><Relationship Id="rId12" Type="http://schemas.openxmlformats.org/officeDocument/2006/relationships/hyperlink" Target="http://www.consultant.ru/cons/cgi/online.cgi?req=doc&amp;base=LAW&amp;n=210495&amp;rnd=244973.127367078&amp;dst=262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penproc.ru/420-prokuraturoj-uspenskogo-rajona-vyyavleny-fakty-nenadlezhashchej-realizatsii-polnomochij-v-sfere-protivodejstviya-korruptsii-organami-mestnogo-samoupravleniya" TargetMode="External"/><Relationship Id="rId11" Type="http://schemas.openxmlformats.org/officeDocument/2006/relationships/hyperlink" Target="http://www.consultant.ru/cons/cgi/online.cgi?req=doc&amp;base=LAW&amp;n=212438&amp;rnd=244973.32946305&amp;dst=2086&amp;fld=134" TargetMode="External"/><Relationship Id="rId5" Type="http://schemas.openxmlformats.org/officeDocument/2006/relationships/hyperlink" Target="http://uspenproc.ru/510-vynesen-obvinitelnyj-prigovor-v-otnoshenii-kirilova-kotoryj-upravlyal-avtomobilem-v-sostoyanii-alkogolnogo-opyaneniya" TargetMode="External"/><Relationship Id="rId10" Type="http://schemas.openxmlformats.org/officeDocument/2006/relationships/hyperlink" Target="http://www.consultant.ru/cons/cgi/online.cgi?req=doc&amp;base=LAW&amp;n=212438&amp;rnd=244973.24752946&amp;dst=2072&amp;fld=134" TargetMode="External"/><Relationship Id="rId4" Type="http://schemas.openxmlformats.org/officeDocument/2006/relationships/hyperlink" Target="http://uspenproc.ru/523-vserossijskij-den-priema-predprinimatelej" TargetMode="External"/><Relationship Id="rId9" Type="http://schemas.openxmlformats.org/officeDocument/2006/relationships/hyperlink" Target="http://www.consultant.ru/cons/cgi/online.cgi?req=doc&amp;base=LAW&amp;n=212438&amp;rnd=244973.1881113247&amp;dst=205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2017-03-22T12:25:00Z</cp:lastPrinted>
  <dcterms:created xsi:type="dcterms:W3CDTF">2017-03-17T08:48:00Z</dcterms:created>
  <dcterms:modified xsi:type="dcterms:W3CDTF">2017-03-22T12:36:00Z</dcterms:modified>
</cp:coreProperties>
</file>