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C" w:rsidRPr="00F2006F" w:rsidRDefault="00224A1C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A1C" w:rsidRPr="00F2006F" w:rsidRDefault="00943E0F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</w:t>
      </w:r>
      <w:r w:rsidR="00224A1C"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 сведений о доходах, расходах об имуществе и</w:t>
      </w:r>
    </w:p>
    <w:p w:rsidR="00F2006F" w:rsidRDefault="00224A1C" w:rsidP="0098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имущественного характера за 2021</w:t>
      </w:r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82A27" w:rsidRPr="00F2006F" w:rsidRDefault="00982A27" w:rsidP="009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о муниципальной службе и противодействии коррупции прошла кампания по предоставлению сведений о доходах, расходах об имуществе и обязательствах имущественного характера лиц, замещающих должности муниципальной службы,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их семей за 2021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сведения о доходах).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должностей муниципальной службы</w:t>
      </w:r>
      <w:r w:rsidR="00BB0436">
        <w:rPr>
          <w:rFonts w:ascii="Times New Roman" w:eastAsia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, 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детей, утвержденным постановлением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Тюшинского</w:t>
      </w:r>
      <w:proofErr w:type="gramEnd"/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от 29.12.2015 года № 0113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лиц, обязанных представлять сведения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дохода</w:t>
      </w:r>
      <w:proofErr w:type="gramEnd"/>
      <w:r w:rsidR="00FE3F06">
        <w:rPr>
          <w:rFonts w:ascii="Times New Roman" w:eastAsia="Times New Roman" w:hAnsi="Times New Roman" w:cs="Times New Roman"/>
          <w:sz w:val="28"/>
          <w:szCs w:val="28"/>
        </w:rPr>
        <w:t>, расходах об имуществе и обязательствах имущественного характера за 2021 год, составило 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человек. Проведен анализ сведений о доходах, расходах об имуществе и обязательствах имущественного характера лиц, замещающих должности муниципальной службы,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их семей за 2021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сведения о доходах).  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ведения о доходах 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срок, установленный законодательством.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:rsidR="00224A1C" w:rsidRPr="00F2006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Первичный анализ сведений о доходах проводился при </w:t>
      </w:r>
      <w:r w:rsidR="00E51B0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(далее справка). На данном этапе проверялась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(СПО «Справки БК») полнота заполнения всех реквизитов, проставление  подписей. Проверялось соответствие информации, содержащейся в справках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ветствующей формы справки в 2022 году (за отчетный 2021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год), разработанной Министерством труда и социальной защиты Российской Федерации. По результатам первичного анализа фактов неправильного заполнения справок не установлено.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Последующий анализ сведений о доходах проведен путем: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1) проверки логических связей внутри справки;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lastRenderedPageBreak/>
        <w:t>3) установления наличия соответствующих документов в личном деле, касающихся состава семьи, количества лиц, сведения</w:t>
      </w:r>
      <w:r w:rsidR="00E51B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06F">
        <w:rPr>
          <w:rFonts w:ascii="Times New Roman" w:eastAsia="Times New Roman" w:hAnsi="Times New Roman" w:cs="Times New Roman"/>
          <w:sz w:val="28"/>
          <w:szCs w:val="28"/>
        </w:rPr>
        <w:t xml:space="preserve"> о доходах которых обязаны представить</w:t>
      </w:r>
      <w:r w:rsidR="00937F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</w:t>
      </w:r>
      <w:r w:rsidRPr="00F20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E0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ходе анализа разделов сведений о доходах установлено, что муниципальными служащими соблюдены сроки предоставления сведений о доходах. </w:t>
      </w:r>
    </w:p>
    <w:p w:rsidR="0056061C" w:rsidRPr="00B61C34" w:rsidRDefault="00943E0F" w:rsidP="005606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224A1C"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560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061C"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проведённым анализом установлено</w:t>
      </w:r>
      <w:r w:rsidR="004D0D7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муниципальными служащими А</w:t>
      </w:r>
      <w:r w:rsidR="0056061C"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4D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="0056061C"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соблюдались требования законодательства о представлении сведений о доходах, расходах, об имуществе и обязательствах имущественного характера. </w:t>
      </w:r>
    </w:p>
    <w:p w:rsidR="0056061C" w:rsidRPr="00B61C34" w:rsidRDefault="0056061C" w:rsidP="0056061C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</w:t>
      </w:r>
      <w:r w:rsidR="004D0D74">
        <w:rPr>
          <w:rFonts w:ascii="Times New Roman" w:eastAsia="Times New Roman" w:hAnsi="Times New Roman" w:cs="Times New Roman"/>
          <w:color w:val="000000"/>
          <w:sz w:val="28"/>
          <w:szCs w:val="28"/>
        </w:rPr>
        <w:t>ршеннолетних детей, не выявлено.</w:t>
      </w:r>
    </w:p>
    <w:sectPr w:rsidR="0056061C" w:rsidRPr="00B61C34" w:rsidSect="00F20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1E0"/>
    <w:multiLevelType w:val="multilevel"/>
    <w:tmpl w:val="83F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1C"/>
    <w:rsid w:val="001226DC"/>
    <w:rsid w:val="00224A1C"/>
    <w:rsid w:val="004D0D74"/>
    <w:rsid w:val="0056061C"/>
    <w:rsid w:val="00674BB4"/>
    <w:rsid w:val="00937FC1"/>
    <w:rsid w:val="00943E0F"/>
    <w:rsid w:val="00982A27"/>
    <w:rsid w:val="00B2587C"/>
    <w:rsid w:val="00BB0436"/>
    <w:rsid w:val="00D276F7"/>
    <w:rsid w:val="00E51B0E"/>
    <w:rsid w:val="00F2006F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C"/>
  </w:style>
  <w:style w:type="paragraph" w:styleId="1">
    <w:name w:val="heading 1"/>
    <w:basedOn w:val="a"/>
    <w:link w:val="10"/>
    <w:uiPriority w:val="9"/>
    <w:qFormat/>
    <w:rsid w:val="0022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4A1C"/>
    <w:rPr>
      <w:color w:val="0000FF"/>
      <w:u w:val="single"/>
    </w:rPr>
  </w:style>
  <w:style w:type="character" w:customStyle="1" w:styleId="label">
    <w:name w:val="label"/>
    <w:basedOn w:val="a0"/>
    <w:rsid w:val="00224A1C"/>
  </w:style>
  <w:style w:type="paragraph" w:styleId="a4">
    <w:name w:val="Normal (Web)"/>
    <w:basedOn w:val="a"/>
    <w:uiPriority w:val="99"/>
    <w:semiHidden/>
    <w:unhideWhenUsed/>
    <w:rsid w:val="0022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A1C"/>
    <w:rPr>
      <w:b/>
      <w:bCs/>
    </w:rPr>
  </w:style>
  <w:style w:type="character" w:customStyle="1" w:styleId="meta-nav">
    <w:name w:val="meta-nav"/>
    <w:basedOn w:val="a0"/>
    <w:rsid w:val="00224A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A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A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4A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4A1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tushino1</cp:lastModifiedBy>
  <cp:revision>9</cp:revision>
  <cp:lastPrinted>2023-04-10T07:00:00Z</cp:lastPrinted>
  <dcterms:created xsi:type="dcterms:W3CDTF">2023-04-06T07:02:00Z</dcterms:created>
  <dcterms:modified xsi:type="dcterms:W3CDTF">2023-04-26T07:04:00Z</dcterms:modified>
</cp:coreProperties>
</file>